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892" w:rsidRDefault="005865DF" w:rsidP="000C2AF7">
      <w:pPr>
        <w:pStyle w:val="ChapterTitle"/>
      </w:pPr>
      <w:bookmarkStart w:id="0" w:name="_GoBack"/>
      <w:bookmarkEnd w:id="0"/>
      <w:r>
        <w:rPr>
          <w:noProof/>
        </w:rPr>
        <w:t>IMPLEMENTATION REPORT FOR THE EUROPEAN TERRITORIAL COOPERATION GOAL</w:t>
      </w:r>
      <w:r w:rsidR="00237B0E">
        <w:t xml:space="preserve"> </w:t>
      </w:r>
    </w:p>
    <w:p w:rsidR="00686513" w:rsidRPr="00686513" w:rsidRDefault="00ED777A" w:rsidP="00686513">
      <w:pPr>
        <w:jc w:val="center"/>
        <w:rPr>
          <w:b/>
        </w:rPr>
      </w:pPr>
      <w:r w:rsidRPr="00686513">
        <w:rPr>
          <w:b/>
          <w:noProof/>
        </w:rPr>
        <w:t>PART A</w:t>
      </w:r>
      <w:r w:rsidR="0073592F">
        <w:rPr>
          <w:b/>
        </w:rPr>
        <w:t xml:space="preserve">     </w:t>
      </w:r>
    </w:p>
    <w:p w:rsidR="00686513" w:rsidRDefault="00686513" w:rsidP="008C3699">
      <w:pPr>
        <w:spacing w:after="0"/>
      </w:pPr>
    </w:p>
    <w:p w:rsidR="00650B92" w:rsidRPr="00376B28" w:rsidRDefault="004168E7" w:rsidP="009035AF">
      <w:pPr>
        <w:pStyle w:val="Heading1"/>
        <w:numPr>
          <w:ilvl w:val="0"/>
          <w:numId w:val="0"/>
        </w:numPr>
        <w:spacing w:before="120"/>
      </w:pPr>
      <w:r w:rsidRPr="00376B28">
        <w:rPr>
          <w:noProof/>
        </w:rPr>
        <w:t>IDENTIFICATION OF THE ANNUAL/FINAL IMPLEMENTATION REPORT</w:t>
      </w:r>
    </w:p>
    <w:p w:rsidR="00D5173B" w:rsidRPr="00D5173B" w:rsidRDefault="00D5173B" w:rsidP="00D5173B">
      <w:pPr>
        <w:pStyle w:val="Text1"/>
        <w:ind w:left="0"/>
      </w:pP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87"/>
      </w:tblGrid>
      <w:tr w:rsidR="00F00BF2" w:rsidTr="008760EB">
        <w:trPr>
          <w:trHeight w:val="222"/>
        </w:trPr>
        <w:tc>
          <w:tcPr>
            <w:tcW w:w="3544" w:type="dxa"/>
            <w:shd w:val="clear" w:color="auto" w:fill="auto"/>
          </w:tcPr>
          <w:p w:rsidR="00650B92" w:rsidRPr="0019232D" w:rsidRDefault="0003028C" w:rsidP="00AA7A29">
            <w:r>
              <w:rPr>
                <w:noProof/>
              </w:rPr>
              <w:t>CCI</w:t>
            </w:r>
          </w:p>
        </w:tc>
        <w:tc>
          <w:tcPr>
            <w:tcW w:w="5187" w:type="dxa"/>
            <w:shd w:val="clear" w:color="auto" w:fill="auto"/>
          </w:tcPr>
          <w:p w:rsidR="00650B92" w:rsidRPr="0019232D" w:rsidRDefault="001F4824" w:rsidP="00C65B31">
            <w:pPr>
              <w:rPr>
                <w:color w:val="000000"/>
              </w:rPr>
            </w:pPr>
            <w:r>
              <w:rPr>
                <w:noProof/>
                <w:color w:val="000000"/>
              </w:rPr>
              <w:t>2014TC16RFCB048</w:t>
            </w:r>
          </w:p>
        </w:tc>
      </w:tr>
      <w:tr w:rsidR="00F00BF2" w:rsidTr="008760EB">
        <w:trPr>
          <w:trHeight w:val="269"/>
        </w:trPr>
        <w:tc>
          <w:tcPr>
            <w:tcW w:w="3544" w:type="dxa"/>
            <w:shd w:val="clear" w:color="auto" w:fill="auto"/>
          </w:tcPr>
          <w:p w:rsidR="00650B92" w:rsidRPr="00F433EE" w:rsidRDefault="0003028C" w:rsidP="00D903C1">
            <w:r>
              <w:rPr>
                <w:noProof/>
              </w:rPr>
              <w:t>Title</w:t>
            </w:r>
          </w:p>
        </w:tc>
        <w:tc>
          <w:tcPr>
            <w:tcW w:w="5187" w:type="dxa"/>
            <w:shd w:val="clear" w:color="auto" w:fill="auto"/>
          </w:tcPr>
          <w:p w:rsidR="00650B92" w:rsidRPr="0019232D" w:rsidRDefault="000477CF" w:rsidP="00C65B31">
            <w:pPr>
              <w:rPr>
                <w:color w:val="000000"/>
              </w:rPr>
            </w:pPr>
            <w:r>
              <w:rPr>
                <w:noProof/>
                <w:color w:val="000000"/>
              </w:rPr>
              <w:t>Interreg V-A - United Kingdom-Ireland (Ireland-Wales)</w:t>
            </w:r>
          </w:p>
        </w:tc>
      </w:tr>
      <w:tr w:rsidR="00F00BF2" w:rsidTr="008760EB">
        <w:trPr>
          <w:trHeight w:val="138"/>
        </w:trPr>
        <w:tc>
          <w:tcPr>
            <w:tcW w:w="3544" w:type="dxa"/>
            <w:shd w:val="clear" w:color="auto" w:fill="auto"/>
          </w:tcPr>
          <w:p w:rsidR="00650B92" w:rsidRPr="0019232D" w:rsidRDefault="00D903C1" w:rsidP="00480BE7">
            <w:r>
              <w:rPr>
                <w:noProof/>
              </w:rPr>
              <w:t>Version</w:t>
            </w:r>
          </w:p>
        </w:tc>
        <w:tc>
          <w:tcPr>
            <w:tcW w:w="5187" w:type="dxa"/>
            <w:shd w:val="clear" w:color="auto" w:fill="auto"/>
          </w:tcPr>
          <w:p w:rsidR="00650B92" w:rsidRPr="0019232D" w:rsidRDefault="00C66E1E" w:rsidP="00C65B31">
            <w:pPr>
              <w:rPr>
                <w:color w:val="000000"/>
              </w:rPr>
            </w:pPr>
            <w:r>
              <w:rPr>
                <w:noProof/>
                <w:color w:val="000000"/>
              </w:rPr>
              <w:t>2015.0</w:t>
            </w:r>
          </w:p>
        </w:tc>
      </w:tr>
      <w:tr w:rsidR="00F00BF2" w:rsidTr="008760EB">
        <w:trPr>
          <w:trHeight w:val="138"/>
        </w:trPr>
        <w:tc>
          <w:tcPr>
            <w:tcW w:w="3544" w:type="dxa"/>
            <w:shd w:val="clear" w:color="auto" w:fill="auto"/>
          </w:tcPr>
          <w:p w:rsidR="00650B92" w:rsidRPr="0019232D" w:rsidRDefault="00E01FF7" w:rsidP="00D903C1">
            <w:r>
              <w:rPr>
                <w:noProof/>
                <w:color w:val="000000"/>
              </w:rPr>
              <w:t>Date of approval of the report by the monitoring committee</w:t>
            </w:r>
          </w:p>
        </w:tc>
        <w:tc>
          <w:tcPr>
            <w:tcW w:w="5187" w:type="dxa"/>
            <w:shd w:val="clear" w:color="auto" w:fill="auto"/>
          </w:tcPr>
          <w:p w:rsidR="00650B92" w:rsidRPr="0019232D" w:rsidRDefault="000249E9" w:rsidP="00F51145">
            <w:pPr>
              <w:rPr>
                <w:color w:val="000000"/>
              </w:rPr>
            </w:pPr>
            <w:r>
              <w:rPr>
                <w:noProof/>
                <w:color w:val="000000"/>
              </w:rPr>
              <w:t>23-May-2016</w:t>
            </w:r>
          </w:p>
        </w:tc>
      </w:tr>
    </w:tbl>
    <w:p w:rsidR="00057FE5" w:rsidRDefault="00057FE5" w:rsidP="00AA1B27">
      <w:pPr>
        <w:rPr>
          <w:color w:val="000000"/>
        </w:rPr>
      </w:pPr>
    </w:p>
    <w:p w:rsidR="0020386B" w:rsidRDefault="0020386B" w:rsidP="00AA1B27">
      <w:pPr>
        <w:rPr>
          <w:color w:val="000000"/>
        </w:rPr>
        <w:sectPr w:rsidR="0020386B" w:rsidSect="001476CE">
          <w:footerReference w:type="default" r:id="rId9"/>
          <w:headerReference w:type="first" r:id="rId10"/>
          <w:footerReference w:type="first" r:id="rId11"/>
          <w:pgSz w:w="11906" w:h="16838" w:code="9"/>
          <w:pgMar w:top="1021" w:right="1701" w:bottom="1021" w:left="1582" w:header="0" w:footer="283" w:gutter="0"/>
          <w:pgNumType w:start="1"/>
          <w:cols w:space="708"/>
          <w:docGrid w:linePitch="360"/>
        </w:sectPr>
      </w:pPr>
    </w:p>
    <w:p w:rsidR="00560D4A" w:rsidRDefault="00ED777A" w:rsidP="00093735">
      <w:pPr>
        <w:pStyle w:val="Heading1"/>
        <w:numPr>
          <w:ilvl w:val="0"/>
          <w:numId w:val="0"/>
        </w:numPr>
      </w:pPr>
      <w:r>
        <w:rPr>
          <w:noProof/>
        </w:rPr>
        <w:lastRenderedPageBreak/>
        <w:t>2. OVERVIEW OF THE IMPLEMENTATION OF THE COOPERATION PROGRAMME (Article 50(2) of Regulation (EU) No 1303/2013 and Article 14(3)(a) of Regulation (EU) No 1299/2013)</w:t>
      </w:r>
    </w:p>
    <w:p w:rsidR="00FE1125" w:rsidRPr="00FE1125" w:rsidRDefault="00FE1125" w:rsidP="00FE1125">
      <w:pPr>
        <w:pStyle w:val="Text1"/>
        <w:ind w:left="0"/>
      </w:pPr>
    </w:p>
    <w:p w:rsidR="00560D4A" w:rsidRDefault="00ED777A" w:rsidP="00093735">
      <w:pPr>
        <w:pStyle w:val="Heading2"/>
        <w:numPr>
          <w:ilvl w:val="0"/>
          <w:numId w:val="0"/>
        </w:numPr>
      </w:pPr>
      <w:r>
        <w:rPr>
          <w:noProof/>
        </w:rPr>
        <w:t>Key information on the implementation of the cooperation programme for the year concerned, including on financial instruments, with relation to the financial and indicator 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F00BF2" w:rsidTr="00524396">
        <w:tc>
          <w:tcPr>
            <w:tcW w:w="8731" w:type="dxa"/>
            <w:shd w:val="clear" w:color="auto" w:fill="auto"/>
          </w:tcPr>
          <w:p w:rsidR="00F00BF2" w:rsidRDefault="00ED777A">
            <w:pPr>
              <w:spacing w:before="0" w:after="240"/>
            </w:pPr>
            <w:r>
              <w:t>2014 focussed mainly on planning and negotiating the new Ireland Wales European Territorial Cooperation Programme with the European Commission which was approved in February 2015. There have been a number of key achievements over the 2014 and 2015 reporting years. The Ireland Wales Programme Monitoring Committee (PMC) was formally constituted in April 2015 and met three times during 2015 (meeting on 30 April 2015, 23 July 2015 and 26 November 2015). The PMC comprises 26 members that represent the key stakeholders groups both in Ireland and Wales. The PMC oversees the implementation of the Programme and, during 2015, agreed the assessment and selection criteria for operations that will be funded under the Programme and delegated the responsibility for selecting operations to the Programme Steering Committee (PSC). Systems have been put in place to manage the Programme, including programme guidance, a Monitoring and Evaluation strategy and a Communications plan, all of which were agreed by the PMC during 2015.</w:t>
            </w:r>
          </w:p>
          <w:p w:rsidR="00F00BF2" w:rsidRDefault="00ED777A">
            <w:pPr>
              <w:spacing w:before="240" w:after="240"/>
            </w:pPr>
            <w:r>
              <w:t>At the end of December 2015 no operations were approved under the Programme. During 2015 there was, and continues to be, high levels of interest in the Ireland Wales Co-operation programme following its launch in March 2015. Consequently, the Joint Secretariat has met with a large number of organisations to discuss their proposals for funding from the Programme.  As set out in the Programme there will be no financial instruments supported under the Programme. The Programme operates with an open call for projects. The open call for projects was announced at the Ireland / Wales Programme launch on 26  March 2015.</w:t>
            </w:r>
          </w:p>
          <w:p w:rsidR="00F00BF2" w:rsidRDefault="00ED777A">
            <w:pPr>
              <w:spacing w:before="240" w:after="240"/>
            </w:pPr>
            <w:r>
              <w:t>Because there were no operations approved, there was no expenditure paid and no indicator achievements were made to the end of December 2015. There were 31 proposals in the pipeline in 2015 and the Managing Authority expects the first operations to be approved during 2016 and to begin delivery against the Programme's output indicators, as operations submit claims and incur expenditure.</w:t>
            </w:r>
          </w:p>
          <w:p w:rsidR="00F00BF2" w:rsidRDefault="00ED777A">
            <w:pPr>
              <w:spacing w:before="240" w:after="240"/>
            </w:pPr>
            <w:r>
              <w:t>E-cohesion requires a system to allow the electronic transfer of data between beneficiaries and the Managing Authority. To manage Structural Funds WEFO uses an IT system called PPIMS, used by Managing Authority Officials.  The externally facing system, used by beneficiaries to enter data, including everything from appraisal documentation to transaction lists and claims is called WEFO Online. Some minor developments were required during 2015, but by allowing the electronic transfer of data, WEFO Online meets the conditions of an Electronic Data Exchange System under the e-cohesion requirements and therefore WEFO was compliant with e-cohesion as of November 2015.</w:t>
            </w:r>
          </w:p>
          <w:p w:rsidR="00F00BF2" w:rsidRDefault="00ED777A">
            <w:pPr>
              <w:spacing w:before="240" w:after="240"/>
            </w:pPr>
            <w:r>
              <w:t>The Managing Authority has an early draft of the Article 72 report (on the Management and Control Systems) prepared with a planned submission to the European Commission in Autumn 2016.</w:t>
            </w:r>
          </w:p>
          <w:p w:rsidR="00560D4A" w:rsidRDefault="00560D4A" w:rsidP="00D12DF5">
            <w:pPr>
              <w:pStyle w:val="Text1"/>
              <w:ind w:left="0"/>
            </w:pPr>
          </w:p>
        </w:tc>
      </w:tr>
    </w:tbl>
    <w:p w:rsidR="002254FC" w:rsidRDefault="002254FC" w:rsidP="00556106">
      <w:pPr>
        <w:pStyle w:val="Text1"/>
        <w:ind w:left="0"/>
      </w:pPr>
    </w:p>
    <w:p w:rsidR="0030791A" w:rsidRPr="0030791A" w:rsidRDefault="0030791A" w:rsidP="0030791A">
      <w:pPr>
        <w:pStyle w:val="Text1"/>
        <w:sectPr w:rsidR="0030791A" w:rsidRPr="0030791A" w:rsidSect="00537E55">
          <w:pgSz w:w="11906" w:h="16838" w:code="9"/>
          <w:pgMar w:top="1021" w:right="1701" w:bottom="1021" w:left="1582" w:header="283" w:footer="283" w:gutter="0"/>
          <w:cols w:space="708"/>
          <w:titlePg/>
          <w:docGrid w:linePitch="360"/>
        </w:sectPr>
      </w:pPr>
    </w:p>
    <w:p w:rsidR="00A846C0" w:rsidRDefault="00ED777A" w:rsidP="00093735">
      <w:pPr>
        <w:pStyle w:val="Heading1"/>
        <w:numPr>
          <w:ilvl w:val="0"/>
          <w:numId w:val="0"/>
        </w:numPr>
      </w:pPr>
      <w:r>
        <w:rPr>
          <w:noProof/>
        </w:rPr>
        <w:lastRenderedPageBreak/>
        <w:t>3. IMPLEMENTATION OF THE PRIORITY AXIS</w:t>
      </w:r>
    </w:p>
    <w:p w:rsidR="00E81C33" w:rsidRPr="00E81C33" w:rsidRDefault="00E81C33" w:rsidP="00E81C33">
      <w:pPr>
        <w:pStyle w:val="Text1"/>
        <w:ind w:left="0"/>
      </w:pPr>
    </w:p>
    <w:p w:rsidR="00A846C0" w:rsidRDefault="00ED777A" w:rsidP="00093735">
      <w:pPr>
        <w:pStyle w:val="Heading2"/>
        <w:numPr>
          <w:ilvl w:val="0"/>
          <w:numId w:val="0"/>
        </w:numPr>
      </w:pPr>
      <w:r>
        <w:rPr>
          <w:noProof/>
        </w:rPr>
        <w:t>3.1 Overview of the implementation</w:t>
      </w:r>
    </w:p>
    <w:p w:rsidR="003C1EF8" w:rsidRPr="003C1EF8" w:rsidRDefault="003C1EF8" w:rsidP="003C1EF8">
      <w:pPr>
        <w:pStyle w:val="Text1"/>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111"/>
        <w:gridCol w:w="9657"/>
      </w:tblGrid>
      <w:tr w:rsidR="00F00BF2" w:rsidTr="00F57BF2">
        <w:trPr>
          <w:tblHeader/>
        </w:trPr>
        <w:tc>
          <w:tcPr>
            <w:tcW w:w="1134" w:type="dxa"/>
            <w:shd w:val="clear" w:color="auto" w:fill="auto"/>
          </w:tcPr>
          <w:p w:rsidR="00A846C0" w:rsidRDefault="00F64968" w:rsidP="00514383">
            <w:pPr>
              <w:jc w:val="center"/>
            </w:pPr>
            <w:r>
              <w:rPr>
                <w:noProof/>
              </w:rPr>
              <w:t>ID</w:t>
            </w:r>
          </w:p>
        </w:tc>
        <w:tc>
          <w:tcPr>
            <w:tcW w:w="4111" w:type="dxa"/>
            <w:shd w:val="clear" w:color="auto" w:fill="auto"/>
          </w:tcPr>
          <w:p w:rsidR="00A846C0" w:rsidRDefault="00F64968" w:rsidP="00514383">
            <w:r>
              <w:rPr>
                <w:noProof/>
              </w:rPr>
              <w:t>Priority axis</w:t>
            </w:r>
          </w:p>
        </w:tc>
        <w:tc>
          <w:tcPr>
            <w:tcW w:w="9657" w:type="dxa"/>
            <w:shd w:val="clear" w:color="auto" w:fill="auto"/>
          </w:tcPr>
          <w:p w:rsidR="00A846C0" w:rsidRDefault="00F64968" w:rsidP="00514383">
            <w:r>
              <w:rPr>
                <w:noProof/>
              </w:rPr>
              <w:t>Key information on the implementation of the priority axis with reference to key developments, significant problems and steps taken to address these problems</w:t>
            </w:r>
          </w:p>
        </w:tc>
      </w:tr>
      <w:tr w:rsidR="00F00BF2" w:rsidTr="00F57BF2">
        <w:tc>
          <w:tcPr>
            <w:tcW w:w="1134" w:type="dxa"/>
            <w:shd w:val="clear" w:color="auto" w:fill="auto"/>
          </w:tcPr>
          <w:p w:rsidR="00A846C0" w:rsidRDefault="009414DE" w:rsidP="0088043B">
            <w:r>
              <w:rPr>
                <w:noProof/>
              </w:rPr>
              <w:t>PA1</w:t>
            </w:r>
          </w:p>
        </w:tc>
        <w:tc>
          <w:tcPr>
            <w:tcW w:w="4111" w:type="dxa"/>
            <w:shd w:val="clear" w:color="auto" w:fill="auto"/>
          </w:tcPr>
          <w:p w:rsidR="00A846C0" w:rsidRDefault="009414DE" w:rsidP="0088043B">
            <w:r>
              <w:rPr>
                <w:noProof/>
              </w:rPr>
              <w:t>Cross-Border Innovation</w:t>
            </w:r>
          </w:p>
        </w:tc>
        <w:tc>
          <w:tcPr>
            <w:tcW w:w="9657" w:type="dxa"/>
            <w:shd w:val="clear" w:color="auto" w:fill="auto"/>
          </w:tcPr>
          <w:p w:rsidR="00A846C0" w:rsidRDefault="009414DE" w:rsidP="0088043B">
            <w:r>
              <w:rPr>
                <w:noProof/>
              </w:rPr>
              <w:t>By the end of December 2015 no operations had been approved under the Priority.</w:t>
            </w:r>
          </w:p>
          <w:p w:rsidR="009414DE" w:rsidRDefault="009414DE" w:rsidP="0088043B"/>
          <w:p w:rsidR="009414DE" w:rsidRDefault="00ED777A" w:rsidP="0088043B">
            <w:r>
              <w:rPr>
                <w:noProof/>
              </w:rPr>
              <w:t>During 2015 seventeen proposals were in the pipeline for the Priority, of which five were in the 'business planning' and one in the 'detailed business planning' stages.</w:t>
            </w:r>
          </w:p>
          <w:p w:rsidR="009414DE" w:rsidRDefault="009414DE" w:rsidP="0088043B"/>
          <w:p w:rsidR="009414DE" w:rsidRDefault="00ED777A" w:rsidP="0088043B">
            <w:r>
              <w:rPr>
                <w:noProof/>
              </w:rPr>
              <w:t>The operation 'Dwr-Uisce' which is a proposal for integrated low carbon and smart energy solution for the water sector was at the 'detailed business planning' stage.</w:t>
            </w:r>
          </w:p>
          <w:p w:rsidR="009414DE" w:rsidRDefault="009414DE" w:rsidP="0088043B"/>
          <w:p w:rsidR="009414DE" w:rsidRDefault="00ED777A" w:rsidP="0088043B">
            <w:r>
              <w:rPr>
                <w:noProof/>
              </w:rPr>
              <w:t>At the 'business planning' stage were 'CALIN', a proposal in Nano-Health technology; 'Irish Sea Portal (Pilot)', a proposal to test the concept a link between HEI’s, Research Institutions and SMEs operating in the Irish Sea; 'Food – Ascend', a proposal for improving competitiveness in the Food Sector; 'Bucanier', a proposal for improving the innovation processes in new and established SMEs; and 'More than a Club (Pilot)', a proposal designed to test the use of sports clubs as hubs to develop social enterprises.</w:t>
            </w:r>
          </w:p>
          <w:p w:rsidR="009414DE" w:rsidRDefault="009414DE" w:rsidP="0088043B"/>
          <w:p w:rsidR="009414DE" w:rsidRDefault="00ED777A" w:rsidP="0088043B">
            <w:r>
              <w:rPr>
                <w:noProof/>
              </w:rPr>
              <w:t>Not all of the operations in the pipeline will progress to the business planning stages, nor be taken through to funding decision. No significant problems were identified whilst implementing the Priority during 2015.</w:t>
            </w:r>
          </w:p>
        </w:tc>
      </w:tr>
      <w:tr w:rsidR="00F00BF2" w:rsidTr="00F57BF2">
        <w:tc>
          <w:tcPr>
            <w:tcW w:w="1134" w:type="dxa"/>
            <w:shd w:val="clear" w:color="auto" w:fill="auto"/>
          </w:tcPr>
          <w:p w:rsidR="00A846C0" w:rsidRDefault="009414DE" w:rsidP="0088043B">
            <w:r>
              <w:rPr>
                <w:noProof/>
              </w:rPr>
              <w:t>PA2</w:t>
            </w:r>
          </w:p>
        </w:tc>
        <w:tc>
          <w:tcPr>
            <w:tcW w:w="4111" w:type="dxa"/>
            <w:shd w:val="clear" w:color="auto" w:fill="auto"/>
          </w:tcPr>
          <w:p w:rsidR="00A846C0" w:rsidRDefault="009414DE" w:rsidP="0088043B">
            <w:r>
              <w:rPr>
                <w:noProof/>
              </w:rPr>
              <w:t>Adaptation of the Irish Sea and Coastal Communities to Climate Change</w:t>
            </w:r>
          </w:p>
        </w:tc>
        <w:tc>
          <w:tcPr>
            <w:tcW w:w="9657" w:type="dxa"/>
            <w:shd w:val="clear" w:color="auto" w:fill="auto"/>
          </w:tcPr>
          <w:p w:rsidR="00A846C0" w:rsidRDefault="009414DE" w:rsidP="0088043B">
            <w:r>
              <w:rPr>
                <w:noProof/>
              </w:rPr>
              <w:t>By the end of December 2015 no operations had been approved under the Priority.</w:t>
            </w:r>
          </w:p>
          <w:p w:rsidR="009414DE" w:rsidRDefault="009414DE" w:rsidP="0088043B"/>
          <w:p w:rsidR="009414DE" w:rsidRDefault="00ED777A" w:rsidP="0088043B">
            <w:r>
              <w:rPr>
                <w:noProof/>
              </w:rPr>
              <w:t xml:space="preserve">During 2015 seven proposals were in the pipeline for the Priority, of which four were in 'business planning', including: 'Acclimatize', a proposal for evaluating the impact of climate change on bathing waters; 'CHERISH', a proposal to look at the effects of climate change and sea-level rise upon the cultural and maritime heritage of small islands, headlands and reefs of the Irish Sea; 'Eco-Structures' a proposal exploring how coastal communities can meet the challenges of the EU strategy on adaptation to climate change while minimising the impacts on the natural environment; and 'STREAM' a proposal to develop and implement a technological solution to monitor coastal and estuarine regions for the impacts of climate change. </w:t>
            </w:r>
          </w:p>
          <w:p w:rsidR="009414DE" w:rsidRDefault="009414DE" w:rsidP="0088043B"/>
          <w:p w:rsidR="009414DE" w:rsidRDefault="00ED777A" w:rsidP="0088043B">
            <w:r>
              <w:rPr>
                <w:noProof/>
              </w:rPr>
              <w:t>Not all of the operations in the pipeline will progress to the business planning stages, nor be taken through to funding decision. No significant problems were identified whilst implementing the Priority during 2015.</w:t>
            </w:r>
          </w:p>
        </w:tc>
      </w:tr>
      <w:tr w:rsidR="00F00BF2" w:rsidTr="00F57BF2">
        <w:tc>
          <w:tcPr>
            <w:tcW w:w="1134" w:type="dxa"/>
            <w:shd w:val="clear" w:color="auto" w:fill="auto"/>
          </w:tcPr>
          <w:p w:rsidR="00A846C0" w:rsidRDefault="009414DE" w:rsidP="0088043B">
            <w:r>
              <w:rPr>
                <w:noProof/>
              </w:rPr>
              <w:lastRenderedPageBreak/>
              <w:t>PA3</w:t>
            </w:r>
          </w:p>
        </w:tc>
        <w:tc>
          <w:tcPr>
            <w:tcW w:w="4111" w:type="dxa"/>
            <w:shd w:val="clear" w:color="auto" w:fill="auto"/>
          </w:tcPr>
          <w:p w:rsidR="00A846C0" w:rsidRDefault="009414DE" w:rsidP="0088043B">
            <w:r>
              <w:rPr>
                <w:noProof/>
              </w:rPr>
              <w:t>Cultural and Natural Resources and Heritage</w:t>
            </w:r>
          </w:p>
        </w:tc>
        <w:tc>
          <w:tcPr>
            <w:tcW w:w="9657" w:type="dxa"/>
            <w:shd w:val="clear" w:color="auto" w:fill="auto"/>
          </w:tcPr>
          <w:p w:rsidR="00A846C0" w:rsidRDefault="009414DE" w:rsidP="0088043B">
            <w:r>
              <w:rPr>
                <w:noProof/>
              </w:rPr>
              <w:t>By the end of December 2015 no operations had been approved under the Priority.</w:t>
            </w:r>
          </w:p>
          <w:p w:rsidR="009414DE" w:rsidRDefault="009414DE" w:rsidP="0088043B"/>
          <w:p w:rsidR="009414DE" w:rsidRDefault="00ED777A" w:rsidP="0088043B">
            <w:r>
              <w:rPr>
                <w:noProof/>
              </w:rPr>
              <w:t>During 2015 one proposal was at the 'business planning' stage. This was 'Seascapes (Pilot)', a proposal to identify assets that can be used to add to visitor numbers. A further 6 proposals are at the 'pre planning' stage.</w:t>
            </w:r>
          </w:p>
          <w:p w:rsidR="009414DE" w:rsidRDefault="009414DE" w:rsidP="0088043B"/>
          <w:p w:rsidR="009414DE" w:rsidRDefault="00ED777A" w:rsidP="0088043B">
            <w:r>
              <w:rPr>
                <w:noProof/>
              </w:rPr>
              <w:t>Not all of the operations in the pipeline will progress to the business planning stages, nor be taken through to funding decision. No significant problems were identified whilst implementing the Priority during 2015.</w:t>
            </w:r>
          </w:p>
        </w:tc>
      </w:tr>
      <w:tr w:rsidR="00F00BF2" w:rsidTr="00F57BF2">
        <w:tc>
          <w:tcPr>
            <w:tcW w:w="1134" w:type="dxa"/>
            <w:shd w:val="clear" w:color="auto" w:fill="auto"/>
          </w:tcPr>
          <w:p w:rsidR="00A846C0" w:rsidRDefault="009414DE" w:rsidP="0088043B">
            <w:r>
              <w:rPr>
                <w:noProof/>
              </w:rPr>
              <w:t>PA4</w:t>
            </w:r>
          </w:p>
        </w:tc>
        <w:tc>
          <w:tcPr>
            <w:tcW w:w="4111" w:type="dxa"/>
            <w:shd w:val="clear" w:color="auto" w:fill="auto"/>
          </w:tcPr>
          <w:p w:rsidR="00A846C0" w:rsidRDefault="009414DE" w:rsidP="0088043B">
            <w:r>
              <w:rPr>
                <w:noProof/>
              </w:rPr>
              <w:t>Technical Assistance</w:t>
            </w:r>
          </w:p>
        </w:tc>
        <w:tc>
          <w:tcPr>
            <w:tcW w:w="9657" w:type="dxa"/>
            <w:shd w:val="clear" w:color="auto" w:fill="auto"/>
          </w:tcPr>
          <w:p w:rsidR="00A846C0" w:rsidRDefault="009414DE" w:rsidP="0088043B">
            <w:r>
              <w:rPr>
                <w:noProof/>
              </w:rPr>
              <w:t>By the end of December 2015 no operations have been approved under the Priority axis.</w:t>
            </w:r>
          </w:p>
          <w:p w:rsidR="009414DE" w:rsidRDefault="009414DE" w:rsidP="0088043B"/>
          <w:p w:rsidR="009414DE" w:rsidRDefault="00ED777A" w:rsidP="0088043B">
            <w:r>
              <w:rPr>
                <w:noProof/>
              </w:rPr>
              <w:t xml:space="preserve">One project is in development and this will support the deliver and promotion of the </w:t>
            </w:r>
            <w:r>
              <w:rPr>
                <w:noProof/>
              </w:rPr>
              <w:lastRenderedPageBreak/>
              <w:t>Ireland/Wales programme.</w:t>
            </w:r>
          </w:p>
        </w:tc>
      </w:tr>
    </w:tbl>
    <w:p w:rsidR="00E50C75" w:rsidRDefault="00E50C75" w:rsidP="00690B6B"/>
    <w:p w:rsidR="00962F76" w:rsidRPr="00753274" w:rsidRDefault="00E50C75" w:rsidP="0060559C">
      <w:pPr>
        <w:pStyle w:val="Heading2"/>
        <w:numPr>
          <w:ilvl w:val="0"/>
          <w:numId w:val="0"/>
        </w:numPr>
      </w:pPr>
      <w:r>
        <w:br w:type="page"/>
      </w:r>
      <w:r w:rsidR="00690B6B">
        <w:rPr>
          <w:noProof/>
        </w:rPr>
        <w:lastRenderedPageBreak/>
        <w:t>3.2 Common and programme specific indicators (Article 50(2) of Regulation (EU) No 1303/2013)</w:t>
      </w:r>
      <w:r w:rsidR="00BE0385">
        <w:t xml:space="preserve"> </w:t>
      </w:r>
    </w:p>
    <w:p w:rsidR="0094515E" w:rsidRPr="00753274" w:rsidRDefault="0094515E" w:rsidP="005828C8"/>
    <w:p w:rsidR="00496701" w:rsidRPr="00753274" w:rsidRDefault="00ED777A" w:rsidP="005828C8">
      <w:pPr>
        <w:rPr>
          <w:b/>
        </w:rPr>
      </w:pPr>
      <w:r w:rsidRPr="00753274">
        <w:rPr>
          <w:b/>
          <w:noProof/>
        </w:rPr>
        <w:t>Priority axes other than technical assistance</w:t>
      </w:r>
    </w:p>
    <w:p w:rsidR="00CB6F1B" w:rsidRPr="00B27C43" w:rsidRDefault="00CB6F1B" w:rsidP="00B75979"/>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F00BF2" w:rsidTr="0056126C">
        <w:tc>
          <w:tcPr>
            <w:tcW w:w="2830" w:type="dxa"/>
            <w:shd w:val="clear" w:color="auto" w:fill="auto"/>
          </w:tcPr>
          <w:p w:rsidR="00CB6F1B" w:rsidRPr="00DF42C1" w:rsidRDefault="00ED777A" w:rsidP="0056126C">
            <w:pPr>
              <w:rPr>
                <w:sz w:val="20"/>
                <w:szCs w:val="20"/>
                <w:lang w:val="fr-BE"/>
              </w:rPr>
            </w:pPr>
            <w:r w:rsidRPr="00DF42C1">
              <w:rPr>
                <w:noProof/>
                <w:sz w:val="20"/>
                <w:szCs w:val="20"/>
              </w:rPr>
              <w:t>Priority axis</w:t>
            </w:r>
          </w:p>
        </w:tc>
        <w:tc>
          <w:tcPr>
            <w:tcW w:w="12087" w:type="dxa"/>
            <w:shd w:val="clear" w:color="auto" w:fill="auto"/>
          </w:tcPr>
          <w:p w:rsidR="00CB6F1B" w:rsidRPr="002124FC" w:rsidRDefault="00ED777A" w:rsidP="00505F55">
            <w:pPr>
              <w:rPr>
                <w:sz w:val="20"/>
                <w:szCs w:val="20"/>
                <w:lang w:val="fr-BE"/>
              </w:rPr>
            </w:pPr>
            <w:r w:rsidRPr="002124FC">
              <w:rPr>
                <w:noProof/>
                <w:sz w:val="20"/>
                <w:szCs w:val="20"/>
                <w:lang w:val="fr-BE"/>
              </w:rPr>
              <w:t>PA1</w:t>
            </w:r>
            <w:r w:rsidR="00505F55">
              <w:rPr>
                <w:sz w:val="20"/>
                <w:szCs w:val="20"/>
                <w:lang w:val="fr-BE"/>
              </w:rPr>
              <w:t xml:space="preserve"> - </w:t>
            </w:r>
            <w:r w:rsidRPr="002124FC">
              <w:rPr>
                <w:noProof/>
                <w:sz w:val="20"/>
                <w:szCs w:val="20"/>
                <w:lang w:val="fr-BE"/>
              </w:rPr>
              <w:t>Cross-Border Innovation</w:t>
            </w:r>
          </w:p>
        </w:tc>
      </w:tr>
      <w:tr w:rsidR="00F00BF2" w:rsidTr="0056126C">
        <w:tc>
          <w:tcPr>
            <w:tcW w:w="2830" w:type="dxa"/>
            <w:shd w:val="clear" w:color="auto" w:fill="auto"/>
          </w:tcPr>
          <w:p w:rsidR="00CB6F1B" w:rsidRPr="002124FC" w:rsidRDefault="003D0FA0" w:rsidP="0056126C">
            <w:pPr>
              <w:ind w:left="113" w:hanging="113"/>
              <w:rPr>
                <w:sz w:val="20"/>
                <w:szCs w:val="20"/>
                <w:lang w:val="fr-BE"/>
              </w:rPr>
            </w:pPr>
            <w:r>
              <w:rPr>
                <w:noProof/>
                <w:sz w:val="20"/>
                <w:szCs w:val="20"/>
                <w:lang w:val="fr-BE"/>
              </w:rPr>
              <w:t>Investment priority</w:t>
            </w:r>
          </w:p>
        </w:tc>
        <w:tc>
          <w:tcPr>
            <w:tcW w:w="12087" w:type="dxa"/>
            <w:shd w:val="clear" w:color="auto" w:fill="auto"/>
          </w:tcPr>
          <w:p w:rsidR="00CB6F1B" w:rsidRPr="002124FC" w:rsidRDefault="00984468" w:rsidP="00984468">
            <w:pPr>
              <w:rPr>
                <w:sz w:val="20"/>
                <w:szCs w:val="20"/>
                <w:lang w:val="fr-BE"/>
              </w:rPr>
            </w:pPr>
            <w:r>
              <w:rPr>
                <w:noProof/>
                <w:sz w:val="20"/>
                <w:szCs w:val="20"/>
                <w:lang w:val="fr-BE"/>
              </w:rPr>
              <w:t>1b</w:t>
            </w:r>
            <w:r w:rsidR="00ED777A" w:rsidRPr="002124FC">
              <w:rPr>
                <w:sz w:val="20"/>
                <w:szCs w:val="20"/>
                <w:lang w:val="fr-BE"/>
              </w:rPr>
              <w:t xml:space="preserve"> - </w:t>
            </w:r>
            <w:r>
              <w:rPr>
                <w:noProof/>
                <w:sz w:val="20"/>
                <w:szCs w:val="20"/>
                <w:lang w:val="fr-BE"/>
              </w:rPr>
              <w:t>Promoting business investment in R&amp;I, developing links and synergies between enterprises, research and development centres and the higher education sector, in particular promoting investment in product and service development, technology transfer, social innovation, eco-innovation, public service applications, demand stimulation, networking, clusters and open innovation through smart specialisation, and supporting technological and applied research, pilot lines, early product validation actions, advanced manufacturing capabilities and first production, in particular in key enabling technologies and diffusion of general purpose technologies</w:t>
            </w:r>
          </w:p>
        </w:tc>
      </w:tr>
    </w:tbl>
    <w:p w:rsidR="00CB6F1B" w:rsidRDefault="00CB6F1B" w:rsidP="00B75979">
      <w:pPr>
        <w:keepNext/>
        <w:rPr>
          <w:sz w:val="20"/>
          <w:szCs w:val="20"/>
        </w:rPr>
      </w:pPr>
    </w:p>
    <w:p w:rsidR="00D94263" w:rsidRDefault="00ED777A" w:rsidP="00CB6F1B">
      <w:pPr>
        <w:keepNext/>
        <w:rPr>
          <w:sz w:val="20"/>
          <w:szCs w:val="20"/>
        </w:rPr>
      </w:pPr>
      <w:r>
        <w:rPr>
          <w:noProof/>
          <w:sz w:val="20"/>
          <w:szCs w:val="20"/>
        </w:rPr>
        <w:t>Table 2: Common and programme specific output indicators</w:t>
      </w:r>
    </w:p>
    <w:p w:rsidR="00A35648" w:rsidRDefault="00A35648" w:rsidP="00CB6F1B">
      <w:pPr>
        <w:keepNext/>
        <w:rPr>
          <w:sz w:val="20"/>
          <w:szCs w:val="20"/>
        </w:rPr>
      </w:pPr>
    </w:p>
    <w:tbl>
      <w:tblPr>
        <w:tblW w:w="148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5"/>
        <w:gridCol w:w="994"/>
        <w:gridCol w:w="2409"/>
        <w:gridCol w:w="1134"/>
        <w:gridCol w:w="1181"/>
        <w:gridCol w:w="1181"/>
        <w:gridCol w:w="7457"/>
      </w:tblGrid>
      <w:tr w:rsidR="00F00BF2" w:rsidTr="003E0F83">
        <w:trPr>
          <w:tblHeader/>
        </w:trPr>
        <w:tc>
          <w:tcPr>
            <w:tcW w:w="515" w:type="dxa"/>
            <w:shd w:val="clear" w:color="auto" w:fill="auto"/>
          </w:tcPr>
          <w:p w:rsidR="003E0F83" w:rsidRPr="00F53019" w:rsidRDefault="00ED777A" w:rsidP="0056126C">
            <w:pPr>
              <w:jc w:val="center"/>
              <w:rPr>
                <w:b/>
                <w:sz w:val="12"/>
                <w:szCs w:val="12"/>
                <w:lang w:val="fr-BE"/>
              </w:rPr>
            </w:pPr>
            <w:r>
              <w:rPr>
                <w:b/>
                <w:sz w:val="12"/>
                <w:szCs w:val="12"/>
                <w:lang w:val="fr-BE"/>
              </w:rPr>
              <w:t>(1)</w:t>
            </w:r>
          </w:p>
        </w:tc>
        <w:tc>
          <w:tcPr>
            <w:tcW w:w="994" w:type="dxa"/>
            <w:shd w:val="clear" w:color="auto" w:fill="auto"/>
          </w:tcPr>
          <w:p w:rsidR="003E0F83" w:rsidRPr="00F53019" w:rsidRDefault="00ED777A" w:rsidP="0056126C">
            <w:pPr>
              <w:rPr>
                <w:b/>
                <w:sz w:val="12"/>
                <w:szCs w:val="12"/>
                <w:lang w:val="fr-BE"/>
              </w:rPr>
            </w:pPr>
            <w:r w:rsidRPr="00F53019">
              <w:rPr>
                <w:b/>
                <w:noProof/>
                <w:sz w:val="12"/>
                <w:szCs w:val="12"/>
                <w:lang w:val="fr-BE"/>
              </w:rPr>
              <w:t>ID</w:t>
            </w:r>
          </w:p>
        </w:tc>
        <w:tc>
          <w:tcPr>
            <w:tcW w:w="2409" w:type="dxa"/>
            <w:shd w:val="clear" w:color="auto" w:fill="auto"/>
          </w:tcPr>
          <w:p w:rsidR="003E0F83" w:rsidRPr="00F53019" w:rsidRDefault="00ED777A" w:rsidP="00592EC9">
            <w:pPr>
              <w:rPr>
                <w:b/>
                <w:sz w:val="12"/>
                <w:szCs w:val="12"/>
                <w:lang w:val="fr-BE"/>
              </w:rPr>
            </w:pPr>
            <w:r w:rsidRPr="00F53019">
              <w:rPr>
                <w:b/>
                <w:noProof/>
                <w:sz w:val="12"/>
                <w:szCs w:val="12"/>
                <w:lang w:val="fr-BE"/>
              </w:rPr>
              <w:t>Indicator</w:t>
            </w:r>
          </w:p>
        </w:tc>
        <w:tc>
          <w:tcPr>
            <w:tcW w:w="1134" w:type="dxa"/>
            <w:shd w:val="clear" w:color="auto" w:fill="auto"/>
          </w:tcPr>
          <w:p w:rsidR="003E0F83" w:rsidRPr="00F53019" w:rsidRDefault="00ED777A" w:rsidP="00A35648">
            <w:pPr>
              <w:rPr>
                <w:b/>
                <w:sz w:val="12"/>
                <w:szCs w:val="12"/>
                <w:lang w:val="fr-BE"/>
              </w:rPr>
            </w:pPr>
            <w:r>
              <w:rPr>
                <w:b/>
                <w:noProof/>
                <w:sz w:val="12"/>
                <w:szCs w:val="12"/>
                <w:lang w:val="fr-BE"/>
              </w:rPr>
              <w:t>Measurement unit</w:t>
            </w:r>
          </w:p>
        </w:tc>
        <w:tc>
          <w:tcPr>
            <w:tcW w:w="1181" w:type="dxa"/>
            <w:shd w:val="clear" w:color="auto" w:fill="auto"/>
          </w:tcPr>
          <w:p w:rsidR="003E0F83" w:rsidRPr="00F53019" w:rsidRDefault="00ED777A" w:rsidP="00DF2C5B">
            <w:pPr>
              <w:rPr>
                <w:b/>
                <w:sz w:val="12"/>
                <w:szCs w:val="12"/>
                <w:lang w:val="fr-BE"/>
              </w:rPr>
            </w:pPr>
            <w:r w:rsidRPr="00F53019">
              <w:rPr>
                <w:b/>
                <w:noProof/>
                <w:sz w:val="12"/>
                <w:szCs w:val="12"/>
                <w:lang w:val="fr-BE"/>
              </w:rPr>
              <w:t>Target value</w:t>
            </w:r>
          </w:p>
        </w:tc>
        <w:tc>
          <w:tcPr>
            <w:tcW w:w="1181" w:type="dxa"/>
            <w:shd w:val="clear" w:color="auto" w:fill="auto"/>
          </w:tcPr>
          <w:p w:rsidR="003E0F83" w:rsidRPr="00F53019" w:rsidRDefault="00ED777A" w:rsidP="0056126C">
            <w:pPr>
              <w:jc w:val="center"/>
              <w:rPr>
                <w:b/>
                <w:sz w:val="12"/>
                <w:szCs w:val="12"/>
                <w:lang w:val="fr-BE"/>
              </w:rPr>
            </w:pPr>
            <w:r>
              <w:rPr>
                <w:b/>
                <w:sz w:val="12"/>
                <w:szCs w:val="12"/>
                <w:lang w:val="fr-BE"/>
              </w:rPr>
              <w:t>2015</w:t>
            </w:r>
          </w:p>
        </w:tc>
        <w:tc>
          <w:tcPr>
            <w:tcW w:w="7457" w:type="dxa"/>
            <w:shd w:val="clear" w:color="auto" w:fill="auto"/>
          </w:tcPr>
          <w:p w:rsidR="003E0F83" w:rsidRPr="00F53019" w:rsidRDefault="00ED777A" w:rsidP="0056126C">
            <w:pPr>
              <w:jc w:val="center"/>
              <w:rPr>
                <w:b/>
                <w:sz w:val="12"/>
                <w:szCs w:val="12"/>
                <w:lang w:val="fr-BE"/>
              </w:rPr>
            </w:pPr>
            <w:r>
              <w:rPr>
                <w:b/>
                <w:noProof/>
                <w:sz w:val="12"/>
                <w:szCs w:val="12"/>
                <w:lang w:val="fr-BE"/>
              </w:rPr>
              <w:t>Observations</w:t>
            </w: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F</w:t>
            </w:r>
          </w:p>
        </w:tc>
        <w:tc>
          <w:tcPr>
            <w:tcW w:w="994" w:type="dxa"/>
            <w:shd w:val="clear" w:color="auto" w:fill="auto"/>
          </w:tcPr>
          <w:p w:rsidR="003E0F83" w:rsidRPr="00BA47B4" w:rsidRDefault="00ED777A" w:rsidP="0056126C">
            <w:pPr>
              <w:rPr>
                <w:sz w:val="12"/>
                <w:szCs w:val="12"/>
                <w:lang w:val="fr-BE"/>
              </w:rPr>
            </w:pPr>
            <w:r>
              <w:rPr>
                <w:noProof/>
                <w:sz w:val="12"/>
                <w:szCs w:val="12"/>
                <w:lang w:val="fr-BE"/>
              </w:rPr>
              <w:t>CO01</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Productive investment: Number of enterprises receiving support</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Enterprises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1,200.00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S</w:t>
            </w:r>
          </w:p>
        </w:tc>
        <w:tc>
          <w:tcPr>
            <w:tcW w:w="994" w:type="dxa"/>
            <w:shd w:val="clear" w:color="auto" w:fill="auto"/>
          </w:tcPr>
          <w:p w:rsidR="003E0F83" w:rsidRPr="00BA47B4" w:rsidRDefault="00ED777A" w:rsidP="0056126C">
            <w:pPr>
              <w:rPr>
                <w:sz w:val="12"/>
                <w:szCs w:val="12"/>
                <w:lang w:val="fr-BE"/>
              </w:rPr>
            </w:pPr>
            <w:r>
              <w:rPr>
                <w:noProof/>
                <w:sz w:val="12"/>
                <w:szCs w:val="12"/>
                <w:lang w:val="fr-BE"/>
              </w:rPr>
              <w:t>CO01</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Productive investment: Number of enterprises receiving support</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Enterprises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1,200.00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F</w:t>
            </w:r>
          </w:p>
        </w:tc>
        <w:tc>
          <w:tcPr>
            <w:tcW w:w="994" w:type="dxa"/>
            <w:shd w:val="clear" w:color="auto" w:fill="auto"/>
          </w:tcPr>
          <w:p w:rsidR="003E0F83" w:rsidRPr="00BA47B4" w:rsidRDefault="00ED777A" w:rsidP="0056126C">
            <w:pPr>
              <w:rPr>
                <w:sz w:val="12"/>
                <w:szCs w:val="12"/>
                <w:lang w:val="fr-BE"/>
              </w:rPr>
            </w:pPr>
            <w:r>
              <w:rPr>
                <w:noProof/>
                <w:sz w:val="12"/>
                <w:szCs w:val="12"/>
                <w:lang w:val="fr-BE"/>
              </w:rPr>
              <w:t>CO04</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Productive investment: Number of enterprises receiving non-financial support</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Enterprises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1,200.00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S</w:t>
            </w:r>
          </w:p>
        </w:tc>
        <w:tc>
          <w:tcPr>
            <w:tcW w:w="994" w:type="dxa"/>
            <w:shd w:val="clear" w:color="auto" w:fill="auto"/>
          </w:tcPr>
          <w:p w:rsidR="003E0F83" w:rsidRPr="00BA47B4" w:rsidRDefault="00ED777A" w:rsidP="0056126C">
            <w:pPr>
              <w:rPr>
                <w:sz w:val="12"/>
                <w:szCs w:val="12"/>
                <w:lang w:val="fr-BE"/>
              </w:rPr>
            </w:pPr>
            <w:r>
              <w:rPr>
                <w:noProof/>
                <w:sz w:val="12"/>
                <w:szCs w:val="12"/>
                <w:lang w:val="fr-BE"/>
              </w:rPr>
              <w:t>CO04</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Productive investment: Number of enterprises receiving non-financial support</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Enterprises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1,200.00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F</w:t>
            </w:r>
          </w:p>
        </w:tc>
        <w:tc>
          <w:tcPr>
            <w:tcW w:w="994" w:type="dxa"/>
            <w:shd w:val="clear" w:color="auto" w:fill="auto"/>
          </w:tcPr>
          <w:p w:rsidR="003E0F83" w:rsidRPr="00BA47B4" w:rsidRDefault="00ED777A" w:rsidP="0056126C">
            <w:pPr>
              <w:rPr>
                <w:sz w:val="12"/>
                <w:szCs w:val="12"/>
                <w:lang w:val="fr-BE"/>
              </w:rPr>
            </w:pPr>
            <w:r>
              <w:rPr>
                <w:noProof/>
                <w:sz w:val="12"/>
                <w:szCs w:val="12"/>
                <w:lang w:val="fr-BE"/>
              </w:rPr>
              <w:t>CO08</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Productive investment: Employment increase in supported enterprises</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Full time equivalents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35.00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S</w:t>
            </w:r>
          </w:p>
        </w:tc>
        <w:tc>
          <w:tcPr>
            <w:tcW w:w="994" w:type="dxa"/>
            <w:shd w:val="clear" w:color="auto" w:fill="auto"/>
          </w:tcPr>
          <w:p w:rsidR="003E0F83" w:rsidRPr="00BA47B4" w:rsidRDefault="00ED777A" w:rsidP="0056126C">
            <w:pPr>
              <w:rPr>
                <w:sz w:val="12"/>
                <w:szCs w:val="12"/>
                <w:lang w:val="fr-BE"/>
              </w:rPr>
            </w:pPr>
            <w:r>
              <w:rPr>
                <w:noProof/>
                <w:sz w:val="12"/>
                <w:szCs w:val="12"/>
                <w:lang w:val="fr-BE"/>
              </w:rPr>
              <w:t>CO08</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Productive investment: Employment increase in supported enterprises</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Full time equivalents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35.00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F</w:t>
            </w:r>
          </w:p>
        </w:tc>
        <w:tc>
          <w:tcPr>
            <w:tcW w:w="994" w:type="dxa"/>
            <w:shd w:val="clear" w:color="auto" w:fill="auto"/>
          </w:tcPr>
          <w:p w:rsidR="003E0F83" w:rsidRPr="00BA47B4" w:rsidRDefault="00ED777A" w:rsidP="0056126C">
            <w:pPr>
              <w:rPr>
                <w:sz w:val="12"/>
                <w:szCs w:val="12"/>
                <w:lang w:val="fr-BE"/>
              </w:rPr>
            </w:pPr>
            <w:r>
              <w:rPr>
                <w:noProof/>
                <w:sz w:val="12"/>
                <w:szCs w:val="12"/>
                <w:lang w:val="fr-BE"/>
              </w:rPr>
              <w:t>CO26</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Research, Innovation: Number of enterprises cooperating with research institutions</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Enterprises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70.00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S</w:t>
            </w:r>
          </w:p>
        </w:tc>
        <w:tc>
          <w:tcPr>
            <w:tcW w:w="994" w:type="dxa"/>
            <w:shd w:val="clear" w:color="auto" w:fill="auto"/>
          </w:tcPr>
          <w:p w:rsidR="003E0F83" w:rsidRPr="00BA47B4" w:rsidRDefault="00ED777A" w:rsidP="0056126C">
            <w:pPr>
              <w:rPr>
                <w:sz w:val="12"/>
                <w:szCs w:val="12"/>
                <w:lang w:val="fr-BE"/>
              </w:rPr>
            </w:pPr>
            <w:r>
              <w:rPr>
                <w:noProof/>
                <w:sz w:val="12"/>
                <w:szCs w:val="12"/>
                <w:lang w:val="fr-BE"/>
              </w:rPr>
              <w:t>CO26</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Research, Innovation: Number of enterprises cooperating with research institutions</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Enterprises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70.00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F</w:t>
            </w:r>
          </w:p>
        </w:tc>
        <w:tc>
          <w:tcPr>
            <w:tcW w:w="994" w:type="dxa"/>
            <w:shd w:val="clear" w:color="auto" w:fill="auto"/>
          </w:tcPr>
          <w:p w:rsidR="003E0F83" w:rsidRPr="00BA47B4" w:rsidRDefault="00ED777A" w:rsidP="0056126C">
            <w:pPr>
              <w:rPr>
                <w:sz w:val="12"/>
                <w:szCs w:val="12"/>
                <w:lang w:val="fr-BE"/>
              </w:rPr>
            </w:pPr>
            <w:r>
              <w:rPr>
                <w:noProof/>
                <w:sz w:val="12"/>
                <w:szCs w:val="12"/>
                <w:lang w:val="fr-BE"/>
              </w:rPr>
              <w:t>CO27</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Research, Innovation: Private investment matching public support in innovation or R&amp;D projects</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EUR</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791,984.00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S</w:t>
            </w:r>
          </w:p>
        </w:tc>
        <w:tc>
          <w:tcPr>
            <w:tcW w:w="994" w:type="dxa"/>
            <w:shd w:val="clear" w:color="auto" w:fill="auto"/>
          </w:tcPr>
          <w:p w:rsidR="003E0F83" w:rsidRPr="00BA47B4" w:rsidRDefault="00ED777A" w:rsidP="0056126C">
            <w:pPr>
              <w:rPr>
                <w:sz w:val="12"/>
                <w:szCs w:val="12"/>
                <w:lang w:val="fr-BE"/>
              </w:rPr>
            </w:pPr>
            <w:r>
              <w:rPr>
                <w:noProof/>
                <w:sz w:val="12"/>
                <w:szCs w:val="12"/>
                <w:lang w:val="fr-BE"/>
              </w:rPr>
              <w:t>CO27</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Research, Innovation: Private investment matching public support in innovation or R&amp;D projects</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EUR</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791,984.00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lastRenderedPageBreak/>
              <w:t>F</w:t>
            </w:r>
          </w:p>
        </w:tc>
        <w:tc>
          <w:tcPr>
            <w:tcW w:w="994" w:type="dxa"/>
            <w:shd w:val="clear" w:color="auto" w:fill="auto"/>
          </w:tcPr>
          <w:p w:rsidR="003E0F83" w:rsidRPr="00BA47B4" w:rsidRDefault="00ED777A" w:rsidP="0056126C">
            <w:pPr>
              <w:rPr>
                <w:sz w:val="12"/>
                <w:szCs w:val="12"/>
                <w:lang w:val="fr-BE"/>
              </w:rPr>
            </w:pPr>
            <w:r>
              <w:rPr>
                <w:noProof/>
                <w:sz w:val="12"/>
                <w:szCs w:val="12"/>
                <w:lang w:val="fr-BE"/>
              </w:rPr>
              <w:t>CO28</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Research, Innovation: Number of enterprises supported to introduce new to the market products</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Enterprises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30.00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S</w:t>
            </w:r>
          </w:p>
        </w:tc>
        <w:tc>
          <w:tcPr>
            <w:tcW w:w="994" w:type="dxa"/>
            <w:shd w:val="clear" w:color="auto" w:fill="auto"/>
          </w:tcPr>
          <w:p w:rsidR="003E0F83" w:rsidRPr="00BA47B4" w:rsidRDefault="00ED777A" w:rsidP="0056126C">
            <w:pPr>
              <w:rPr>
                <w:sz w:val="12"/>
                <w:szCs w:val="12"/>
                <w:lang w:val="fr-BE"/>
              </w:rPr>
            </w:pPr>
            <w:r>
              <w:rPr>
                <w:noProof/>
                <w:sz w:val="12"/>
                <w:szCs w:val="12"/>
                <w:lang w:val="fr-BE"/>
              </w:rPr>
              <w:t>CO28</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Research, Innovation: Number of enterprises supported to introduce new to the market products</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Enterprises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30.00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F</w:t>
            </w:r>
          </w:p>
        </w:tc>
        <w:tc>
          <w:tcPr>
            <w:tcW w:w="994" w:type="dxa"/>
            <w:shd w:val="clear" w:color="auto" w:fill="auto"/>
          </w:tcPr>
          <w:p w:rsidR="003E0F83" w:rsidRPr="00BA47B4" w:rsidRDefault="00ED777A" w:rsidP="0056126C">
            <w:pPr>
              <w:rPr>
                <w:sz w:val="12"/>
                <w:szCs w:val="12"/>
                <w:lang w:val="fr-BE"/>
              </w:rPr>
            </w:pPr>
            <w:r>
              <w:rPr>
                <w:noProof/>
                <w:sz w:val="12"/>
                <w:szCs w:val="12"/>
                <w:lang w:val="fr-BE"/>
              </w:rPr>
              <w:t>CO29</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Research, Innovation: Number of enterprises supported to introduce new to the firm products</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Enterprises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600.00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S</w:t>
            </w:r>
          </w:p>
        </w:tc>
        <w:tc>
          <w:tcPr>
            <w:tcW w:w="994" w:type="dxa"/>
            <w:shd w:val="clear" w:color="auto" w:fill="auto"/>
          </w:tcPr>
          <w:p w:rsidR="003E0F83" w:rsidRPr="00BA47B4" w:rsidRDefault="00ED777A" w:rsidP="0056126C">
            <w:pPr>
              <w:rPr>
                <w:sz w:val="12"/>
                <w:szCs w:val="12"/>
                <w:lang w:val="fr-BE"/>
              </w:rPr>
            </w:pPr>
            <w:r>
              <w:rPr>
                <w:noProof/>
                <w:sz w:val="12"/>
                <w:szCs w:val="12"/>
                <w:lang w:val="fr-BE"/>
              </w:rPr>
              <w:t>CO29</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Research, Innovation: Number of enterprises supported to introduce new to the firm products</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Enterprises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600.00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F</w:t>
            </w:r>
          </w:p>
        </w:tc>
        <w:tc>
          <w:tcPr>
            <w:tcW w:w="994" w:type="dxa"/>
            <w:shd w:val="clear" w:color="auto" w:fill="auto"/>
          </w:tcPr>
          <w:p w:rsidR="003E0F83" w:rsidRPr="00BA47B4" w:rsidRDefault="00ED777A" w:rsidP="0056126C">
            <w:pPr>
              <w:rPr>
                <w:sz w:val="12"/>
                <w:szCs w:val="12"/>
                <w:lang w:val="fr-BE"/>
              </w:rPr>
            </w:pPr>
            <w:r>
              <w:rPr>
                <w:noProof/>
                <w:sz w:val="12"/>
                <w:szCs w:val="12"/>
                <w:lang w:val="fr-BE"/>
              </w:rPr>
              <w:t>CO41</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Productive investment: Number of enterprises participating in cross-border, transnational or interregional research projects</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Enterprises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50.00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S</w:t>
            </w:r>
          </w:p>
        </w:tc>
        <w:tc>
          <w:tcPr>
            <w:tcW w:w="994" w:type="dxa"/>
            <w:shd w:val="clear" w:color="auto" w:fill="auto"/>
          </w:tcPr>
          <w:p w:rsidR="003E0F83" w:rsidRPr="00BA47B4" w:rsidRDefault="00ED777A" w:rsidP="0056126C">
            <w:pPr>
              <w:rPr>
                <w:sz w:val="12"/>
                <w:szCs w:val="12"/>
                <w:lang w:val="fr-BE"/>
              </w:rPr>
            </w:pPr>
            <w:r>
              <w:rPr>
                <w:noProof/>
                <w:sz w:val="12"/>
                <w:szCs w:val="12"/>
                <w:lang w:val="fr-BE"/>
              </w:rPr>
              <w:t>CO41</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Productive investment: Number of enterprises participating in cross-border, transnational or interregional research projects</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Enterprises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50.00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F</w:t>
            </w:r>
          </w:p>
        </w:tc>
        <w:tc>
          <w:tcPr>
            <w:tcW w:w="994" w:type="dxa"/>
            <w:shd w:val="clear" w:color="auto" w:fill="auto"/>
          </w:tcPr>
          <w:p w:rsidR="003E0F83" w:rsidRPr="00BA47B4" w:rsidRDefault="00ED777A" w:rsidP="0056126C">
            <w:pPr>
              <w:rPr>
                <w:sz w:val="12"/>
                <w:szCs w:val="12"/>
                <w:lang w:val="fr-BE"/>
              </w:rPr>
            </w:pPr>
            <w:r>
              <w:rPr>
                <w:noProof/>
                <w:sz w:val="12"/>
                <w:szCs w:val="12"/>
                <w:lang w:val="fr-BE"/>
              </w:rPr>
              <w:t>CO42</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Productive investment: Number of research institutions participating in cross-border, transnational or interregional research projects</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Organisations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45.00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S</w:t>
            </w:r>
          </w:p>
        </w:tc>
        <w:tc>
          <w:tcPr>
            <w:tcW w:w="994" w:type="dxa"/>
            <w:shd w:val="clear" w:color="auto" w:fill="auto"/>
          </w:tcPr>
          <w:p w:rsidR="003E0F83" w:rsidRPr="00BA47B4" w:rsidRDefault="00ED777A" w:rsidP="0056126C">
            <w:pPr>
              <w:rPr>
                <w:sz w:val="12"/>
                <w:szCs w:val="12"/>
                <w:lang w:val="fr-BE"/>
              </w:rPr>
            </w:pPr>
            <w:r>
              <w:rPr>
                <w:noProof/>
                <w:sz w:val="12"/>
                <w:szCs w:val="12"/>
                <w:lang w:val="fr-BE"/>
              </w:rPr>
              <w:t>CO42</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Productive investment: Number of research institutions participating in cross-border, transnational or interregional research projects</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Organisations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45.00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F</w:t>
            </w:r>
          </w:p>
        </w:tc>
        <w:tc>
          <w:tcPr>
            <w:tcW w:w="994" w:type="dxa"/>
            <w:shd w:val="clear" w:color="auto" w:fill="auto"/>
          </w:tcPr>
          <w:p w:rsidR="003E0F83" w:rsidRPr="00BA47B4" w:rsidRDefault="00ED777A" w:rsidP="0056126C">
            <w:pPr>
              <w:rPr>
                <w:sz w:val="12"/>
                <w:szCs w:val="12"/>
                <w:lang w:val="fr-BE"/>
              </w:rPr>
            </w:pPr>
            <w:r>
              <w:rPr>
                <w:noProof/>
                <w:sz w:val="12"/>
                <w:szCs w:val="12"/>
                <w:lang w:val="fr-BE"/>
              </w:rPr>
              <w:t>PS01</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Number of new or enhanced cross-border innovation networks</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Networks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6.00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S</w:t>
            </w:r>
          </w:p>
        </w:tc>
        <w:tc>
          <w:tcPr>
            <w:tcW w:w="994" w:type="dxa"/>
            <w:shd w:val="clear" w:color="auto" w:fill="auto"/>
          </w:tcPr>
          <w:p w:rsidR="003E0F83" w:rsidRPr="00BA47B4" w:rsidRDefault="00ED777A" w:rsidP="0056126C">
            <w:pPr>
              <w:rPr>
                <w:sz w:val="12"/>
                <w:szCs w:val="12"/>
                <w:lang w:val="fr-BE"/>
              </w:rPr>
            </w:pPr>
            <w:r>
              <w:rPr>
                <w:noProof/>
                <w:sz w:val="12"/>
                <w:szCs w:val="12"/>
                <w:lang w:val="fr-BE"/>
              </w:rPr>
              <w:t>PS01</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Number of new or enhanced cross-border innovation networks</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Networks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6.00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F</w:t>
            </w:r>
          </w:p>
        </w:tc>
        <w:tc>
          <w:tcPr>
            <w:tcW w:w="994" w:type="dxa"/>
            <w:shd w:val="clear" w:color="auto" w:fill="auto"/>
          </w:tcPr>
          <w:p w:rsidR="003E0F83" w:rsidRPr="00BA47B4" w:rsidRDefault="00ED777A" w:rsidP="0056126C">
            <w:pPr>
              <w:rPr>
                <w:sz w:val="12"/>
                <w:szCs w:val="12"/>
                <w:lang w:val="fr-BE"/>
              </w:rPr>
            </w:pPr>
            <w:r>
              <w:rPr>
                <w:noProof/>
                <w:sz w:val="12"/>
                <w:szCs w:val="12"/>
                <w:lang w:val="fr-BE"/>
              </w:rPr>
              <w:t>PS02</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Number of pilot projects completed</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Completed pilot projects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3.00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S</w:t>
            </w:r>
          </w:p>
        </w:tc>
        <w:tc>
          <w:tcPr>
            <w:tcW w:w="994" w:type="dxa"/>
            <w:shd w:val="clear" w:color="auto" w:fill="auto"/>
          </w:tcPr>
          <w:p w:rsidR="003E0F83" w:rsidRPr="00BA47B4" w:rsidRDefault="00ED777A" w:rsidP="0056126C">
            <w:pPr>
              <w:rPr>
                <w:sz w:val="12"/>
                <w:szCs w:val="12"/>
                <w:lang w:val="fr-BE"/>
              </w:rPr>
            </w:pPr>
            <w:r>
              <w:rPr>
                <w:noProof/>
                <w:sz w:val="12"/>
                <w:szCs w:val="12"/>
                <w:lang w:val="fr-BE"/>
              </w:rPr>
              <w:t>PS02</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Number of pilot projects completed</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Completed pilot projects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3.00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bl>
    <w:p w:rsidR="00E30364" w:rsidRDefault="00E30364" w:rsidP="00CB6F1B">
      <w:pPr>
        <w:keepNext/>
        <w:rPr>
          <w:sz w:val="20"/>
          <w:szCs w:val="20"/>
        </w:rPr>
      </w:pPr>
    </w:p>
    <w:tbl>
      <w:tblPr>
        <w:tblW w:w="5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5"/>
        <w:gridCol w:w="994"/>
        <w:gridCol w:w="2409"/>
        <w:gridCol w:w="1182"/>
      </w:tblGrid>
      <w:tr w:rsidR="00F00BF2" w:rsidTr="003E0F83">
        <w:trPr>
          <w:tblHeader/>
        </w:trPr>
        <w:tc>
          <w:tcPr>
            <w:tcW w:w="515" w:type="dxa"/>
            <w:shd w:val="clear" w:color="auto" w:fill="auto"/>
          </w:tcPr>
          <w:p w:rsidR="003E0F83" w:rsidRPr="00F53019" w:rsidRDefault="00ED777A" w:rsidP="00310645">
            <w:pPr>
              <w:jc w:val="center"/>
              <w:rPr>
                <w:b/>
                <w:sz w:val="12"/>
                <w:szCs w:val="12"/>
                <w:lang w:val="fr-BE"/>
              </w:rPr>
            </w:pPr>
            <w:r>
              <w:rPr>
                <w:b/>
                <w:sz w:val="12"/>
                <w:szCs w:val="12"/>
                <w:lang w:val="fr-BE"/>
              </w:rPr>
              <w:t>(1)</w:t>
            </w:r>
          </w:p>
        </w:tc>
        <w:tc>
          <w:tcPr>
            <w:tcW w:w="994" w:type="dxa"/>
            <w:shd w:val="clear" w:color="auto" w:fill="auto"/>
          </w:tcPr>
          <w:p w:rsidR="003E0F83" w:rsidRPr="00F53019" w:rsidRDefault="00ED777A" w:rsidP="00310645">
            <w:pPr>
              <w:rPr>
                <w:b/>
                <w:sz w:val="12"/>
                <w:szCs w:val="12"/>
                <w:lang w:val="fr-BE"/>
              </w:rPr>
            </w:pPr>
            <w:r w:rsidRPr="00F53019">
              <w:rPr>
                <w:b/>
                <w:noProof/>
                <w:sz w:val="12"/>
                <w:szCs w:val="12"/>
                <w:lang w:val="fr-BE"/>
              </w:rPr>
              <w:t>ID</w:t>
            </w:r>
          </w:p>
        </w:tc>
        <w:tc>
          <w:tcPr>
            <w:tcW w:w="2409" w:type="dxa"/>
            <w:shd w:val="clear" w:color="auto" w:fill="auto"/>
          </w:tcPr>
          <w:p w:rsidR="003E0F83" w:rsidRPr="00F53019" w:rsidRDefault="00ED777A" w:rsidP="00310645">
            <w:pPr>
              <w:rPr>
                <w:b/>
                <w:sz w:val="12"/>
                <w:szCs w:val="12"/>
                <w:lang w:val="fr-BE"/>
              </w:rPr>
            </w:pPr>
            <w:r w:rsidRPr="00F53019">
              <w:rPr>
                <w:b/>
                <w:noProof/>
                <w:sz w:val="12"/>
                <w:szCs w:val="12"/>
                <w:lang w:val="fr-BE"/>
              </w:rPr>
              <w:t>Indicator</w:t>
            </w:r>
          </w:p>
        </w:tc>
        <w:tc>
          <w:tcPr>
            <w:tcW w:w="1182" w:type="dxa"/>
            <w:shd w:val="clear" w:color="auto" w:fill="auto"/>
          </w:tcPr>
          <w:p w:rsidR="003E0F83" w:rsidRPr="00F53019" w:rsidRDefault="00ED777A" w:rsidP="00310645">
            <w:pPr>
              <w:jc w:val="center"/>
              <w:rPr>
                <w:b/>
                <w:sz w:val="12"/>
                <w:szCs w:val="12"/>
                <w:lang w:val="fr-BE"/>
              </w:rPr>
            </w:pPr>
            <w:r>
              <w:rPr>
                <w:b/>
                <w:sz w:val="12"/>
                <w:szCs w:val="12"/>
                <w:lang w:val="fr-BE"/>
              </w:rPr>
              <w:t>2014</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F</w:t>
            </w:r>
          </w:p>
        </w:tc>
        <w:tc>
          <w:tcPr>
            <w:tcW w:w="994" w:type="dxa"/>
            <w:shd w:val="clear" w:color="auto" w:fill="auto"/>
          </w:tcPr>
          <w:p w:rsidR="003E0F83" w:rsidRPr="00BA47B4" w:rsidRDefault="00ED777A" w:rsidP="00310645">
            <w:pPr>
              <w:rPr>
                <w:sz w:val="12"/>
                <w:szCs w:val="12"/>
                <w:lang w:val="fr-BE"/>
              </w:rPr>
            </w:pPr>
            <w:r>
              <w:rPr>
                <w:noProof/>
                <w:sz w:val="12"/>
                <w:szCs w:val="12"/>
                <w:lang w:val="fr-BE"/>
              </w:rPr>
              <w:t>CO01</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Productive investment: Number of enterprises receiving support</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S</w:t>
            </w:r>
          </w:p>
        </w:tc>
        <w:tc>
          <w:tcPr>
            <w:tcW w:w="994" w:type="dxa"/>
            <w:shd w:val="clear" w:color="auto" w:fill="auto"/>
          </w:tcPr>
          <w:p w:rsidR="003E0F83" w:rsidRPr="00BA47B4" w:rsidRDefault="00ED777A" w:rsidP="00310645">
            <w:pPr>
              <w:rPr>
                <w:sz w:val="12"/>
                <w:szCs w:val="12"/>
                <w:lang w:val="fr-BE"/>
              </w:rPr>
            </w:pPr>
            <w:r>
              <w:rPr>
                <w:noProof/>
                <w:sz w:val="12"/>
                <w:szCs w:val="12"/>
                <w:lang w:val="fr-BE"/>
              </w:rPr>
              <w:t>CO01</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Productive investment: Number of enterprises receiving support</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F</w:t>
            </w:r>
          </w:p>
        </w:tc>
        <w:tc>
          <w:tcPr>
            <w:tcW w:w="994" w:type="dxa"/>
            <w:shd w:val="clear" w:color="auto" w:fill="auto"/>
          </w:tcPr>
          <w:p w:rsidR="003E0F83" w:rsidRPr="00BA47B4" w:rsidRDefault="00ED777A" w:rsidP="00310645">
            <w:pPr>
              <w:rPr>
                <w:sz w:val="12"/>
                <w:szCs w:val="12"/>
                <w:lang w:val="fr-BE"/>
              </w:rPr>
            </w:pPr>
            <w:r>
              <w:rPr>
                <w:noProof/>
                <w:sz w:val="12"/>
                <w:szCs w:val="12"/>
                <w:lang w:val="fr-BE"/>
              </w:rPr>
              <w:t>CO04</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Productive investment: Number of enterprises receiving non-financial support</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S</w:t>
            </w:r>
          </w:p>
        </w:tc>
        <w:tc>
          <w:tcPr>
            <w:tcW w:w="994" w:type="dxa"/>
            <w:shd w:val="clear" w:color="auto" w:fill="auto"/>
          </w:tcPr>
          <w:p w:rsidR="003E0F83" w:rsidRPr="00BA47B4" w:rsidRDefault="00ED777A" w:rsidP="00310645">
            <w:pPr>
              <w:rPr>
                <w:sz w:val="12"/>
                <w:szCs w:val="12"/>
                <w:lang w:val="fr-BE"/>
              </w:rPr>
            </w:pPr>
            <w:r>
              <w:rPr>
                <w:noProof/>
                <w:sz w:val="12"/>
                <w:szCs w:val="12"/>
                <w:lang w:val="fr-BE"/>
              </w:rPr>
              <w:t>CO04</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Productive investment: Number of enterprises receiving non-financial support</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F</w:t>
            </w:r>
          </w:p>
        </w:tc>
        <w:tc>
          <w:tcPr>
            <w:tcW w:w="994" w:type="dxa"/>
            <w:shd w:val="clear" w:color="auto" w:fill="auto"/>
          </w:tcPr>
          <w:p w:rsidR="003E0F83" w:rsidRPr="00BA47B4" w:rsidRDefault="00ED777A" w:rsidP="00310645">
            <w:pPr>
              <w:rPr>
                <w:sz w:val="12"/>
                <w:szCs w:val="12"/>
                <w:lang w:val="fr-BE"/>
              </w:rPr>
            </w:pPr>
            <w:r>
              <w:rPr>
                <w:noProof/>
                <w:sz w:val="12"/>
                <w:szCs w:val="12"/>
                <w:lang w:val="fr-BE"/>
              </w:rPr>
              <w:t>CO08</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 xml:space="preserve">Productive investment: Employment increase </w:t>
            </w:r>
            <w:r>
              <w:rPr>
                <w:noProof/>
                <w:sz w:val="12"/>
                <w:szCs w:val="12"/>
                <w:lang w:val="fr-BE"/>
              </w:rPr>
              <w:lastRenderedPageBreak/>
              <w:t>in supported enterprises</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lastRenderedPageBreak/>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lastRenderedPageBreak/>
              <w:t>S</w:t>
            </w:r>
          </w:p>
        </w:tc>
        <w:tc>
          <w:tcPr>
            <w:tcW w:w="994" w:type="dxa"/>
            <w:shd w:val="clear" w:color="auto" w:fill="auto"/>
          </w:tcPr>
          <w:p w:rsidR="003E0F83" w:rsidRPr="00BA47B4" w:rsidRDefault="00ED777A" w:rsidP="00310645">
            <w:pPr>
              <w:rPr>
                <w:sz w:val="12"/>
                <w:szCs w:val="12"/>
                <w:lang w:val="fr-BE"/>
              </w:rPr>
            </w:pPr>
            <w:r>
              <w:rPr>
                <w:noProof/>
                <w:sz w:val="12"/>
                <w:szCs w:val="12"/>
                <w:lang w:val="fr-BE"/>
              </w:rPr>
              <w:t>CO08</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Productive investment: Employment increase in supported enterprises</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F</w:t>
            </w:r>
          </w:p>
        </w:tc>
        <w:tc>
          <w:tcPr>
            <w:tcW w:w="994" w:type="dxa"/>
            <w:shd w:val="clear" w:color="auto" w:fill="auto"/>
          </w:tcPr>
          <w:p w:rsidR="003E0F83" w:rsidRPr="00BA47B4" w:rsidRDefault="00ED777A" w:rsidP="00310645">
            <w:pPr>
              <w:rPr>
                <w:sz w:val="12"/>
                <w:szCs w:val="12"/>
                <w:lang w:val="fr-BE"/>
              </w:rPr>
            </w:pPr>
            <w:r>
              <w:rPr>
                <w:noProof/>
                <w:sz w:val="12"/>
                <w:szCs w:val="12"/>
                <w:lang w:val="fr-BE"/>
              </w:rPr>
              <w:t>CO26</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Research, Innovation: Number of enterprises cooperating with research institutions</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S</w:t>
            </w:r>
          </w:p>
        </w:tc>
        <w:tc>
          <w:tcPr>
            <w:tcW w:w="994" w:type="dxa"/>
            <w:shd w:val="clear" w:color="auto" w:fill="auto"/>
          </w:tcPr>
          <w:p w:rsidR="003E0F83" w:rsidRPr="00BA47B4" w:rsidRDefault="00ED777A" w:rsidP="00310645">
            <w:pPr>
              <w:rPr>
                <w:sz w:val="12"/>
                <w:szCs w:val="12"/>
                <w:lang w:val="fr-BE"/>
              </w:rPr>
            </w:pPr>
            <w:r>
              <w:rPr>
                <w:noProof/>
                <w:sz w:val="12"/>
                <w:szCs w:val="12"/>
                <w:lang w:val="fr-BE"/>
              </w:rPr>
              <w:t>CO26</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Research, Innovation: Number of enterprises cooperating with research institutions</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F</w:t>
            </w:r>
          </w:p>
        </w:tc>
        <w:tc>
          <w:tcPr>
            <w:tcW w:w="994" w:type="dxa"/>
            <w:shd w:val="clear" w:color="auto" w:fill="auto"/>
          </w:tcPr>
          <w:p w:rsidR="003E0F83" w:rsidRPr="00BA47B4" w:rsidRDefault="00ED777A" w:rsidP="00310645">
            <w:pPr>
              <w:rPr>
                <w:sz w:val="12"/>
                <w:szCs w:val="12"/>
                <w:lang w:val="fr-BE"/>
              </w:rPr>
            </w:pPr>
            <w:r>
              <w:rPr>
                <w:noProof/>
                <w:sz w:val="12"/>
                <w:szCs w:val="12"/>
                <w:lang w:val="fr-BE"/>
              </w:rPr>
              <w:t>CO27</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Research, Innovation: Private investment matching public support in innovation or R&amp;D projects</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S</w:t>
            </w:r>
          </w:p>
        </w:tc>
        <w:tc>
          <w:tcPr>
            <w:tcW w:w="994" w:type="dxa"/>
            <w:shd w:val="clear" w:color="auto" w:fill="auto"/>
          </w:tcPr>
          <w:p w:rsidR="003E0F83" w:rsidRPr="00BA47B4" w:rsidRDefault="00ED777A" w:rsidP="00310645">
            <w:pPr>
              <w:rPr>
                <w:sz w:val="12"/>
                <w:szCs w:val="12"/>
                <w:lang w:val="fr-BE"/>
              </w:rPr>
            </w:pPr>
            <w:r>
              <w:rPr>
                <w:noProof/>
                <w:sz w:val="12"/>
                <w:szCs w:val="12"/>
                <w:lang w:val="fr-BE"/>
              </w:rPr>
              <w:t>CO27</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Research, Innovation: Private investment matching public support in innovation or R&amp;D projects</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F</w:t>
            </w:r>
          </w:p>
        </w:tc>
        <w:tc>
          <w:tcPr>
            <w:tcW w:w="994" w:type="dxa"/>
            <w:shd w:val="clear" w:color="auto" w:fill="auto"/>
          </w:tcPr>
          <w:p w:rsidR="003E0F83" w:rsidRPr="00BA47B4" w:rsidRDefault="00ED777A" w:rsidP="00310645">
            <w:pPr>
              <w:rPr>
                <w:sz w:val="12"/>
                <w:szCs w:val="12"/>
                <w:lang w:val="fr-BE"/>
              </w:rPr>
            </w:pPr>
            <w:r>
              <w:rPr>
                <w:noProof/>
                <w:sz w:val="12"/>
                <w:szCs w:val="12"/>
                <w:lang w:val="fr-BE"/>
              </w:rPr>
              <w:t>CO28</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Research, Innovation: Number of enterprises supported to introduce new to the market products</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S</w:t>
            </w:r>
          </w:p>
        </w:tc>
        <w:tc>
          <w:tcPr>
            <w:tcW w:w="994" w:type="dxa"/>
            <w:shd w:val="clear" w:color="auto" w:fill="auto"/>
          </w:tcPr>
          <w:p w:rsidR="003E0F83" w:rsidRPr="00BA47B4" w:rsidRDefault="00ED777A" w:rsidP="00310645">
            <w:pPr>
              <w:rPr>
                <w:sz w:val="12"/>
                <w:szCs w:val="12"/>
                <w:lang w:val="fr-BE"/>
              </w:rPr>
            </w:pPr>
            <w:r>
              <w:rPr>
                <w:noProof/>
                <w:sz w:val="12"/>
                <w:szCs w:val="12"/>
                <w:lang w:val="fr-BE"/>
              </w:rPr>
              <w:t>CO28</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Research, Innovation: Number of enterprises supported to introduce new to the market products</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F</w:t>
            </w:r>
          </w:p>
        </w:tc>
        <w:tc>
          <w:tcPr>
            <w:tcW w:w="994" w:type="dxa"/>
            <w:shd w:val="clear" w:color="auto" w:fill="auto"/>
          </w:tcPr>
          <w:p w:rsidR="003E0F83" w:rsidRPr="00BA47B4" w:rsidRDefault="00ED777A" w:rsidP="00310645">
            <w:pPr>
              <w:rPr>
                <w:sz w:val="12"/>
                <w:szCs w:val="12"/>
                <w:lang w:val="fr-BE"/>
              </w:rPr>
            </w:pPr>
            <w:r>
              <w:rPr>
                <w:noProof/>
                <w:sz w:val="12"/>
                <w:szCs w:val="12"/>
                <w:lang w:val="fr-BE"/>
              </w:rPr>
              <w:t>CO29</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Research, Innovation: Number of enterprises supported to introduce new to the firm products</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S</w:t>
            </w:r>
          </w:p>
        </w:tc>
        <w:tc>
          <w:tcPr>
            <w:tcW w:w="994" w:type="dxa"/>
            <w:shd w:val="clear" w:color="auto" w:fill="auto"/>
          </w:tcPr>
          <w:p w:rsidR="003E0F83" w:rsidRPr="00BA47B4" w:rsidRDefault="00ED777A" w:rsidP="00310645">
            <w:pPr>
              <w:rPr>
                <w:sz w:val="12"/>
                <w:szCs w:val="12"/>
                <w:lang w:val="fr-BE"/>
              </w:rPr>
            </w:pPr>
            <w:r>
              <w:rPr>
                <w:noProof/>
                <w:sz w:val="12"/>
                <w:szCs w:val="12"/>
                <w:lang w:val="fr-BE"/>
              </w:rPr>
              <w:t>CO29</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Research, Innovation: Number of enterprises supported to introduce new to the firm products</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F</w:t>
            </w:r>
          </w:p>
        </w:tc>
        <w:tc>
          <w:tcPr>
            <w:tcW w:w="994" w:type="dxa"/>
            <w:shd w:val="clear" w:color="auto" w:fill="auto"/>
          </w:tcPr>
          <w:p w:rsidR="003E0F83" w:rsidRPr="00BA47B4" w:rsidRDefault="00ED777A" w:rsidP="00310645">
            <w:pPr>
              <w:rPr>
                <w:sz w:val="12"/>
                <w:szCs w:val="12"/>
                <w:lang w:val="fr-BE"/>
              </w:rPr>
            </w:pPr>
            <w:r>
              <w:rPr>
                <w:noProof/>
                <w:sz w:val="12"/>
                <w:szCs w:val="12"/>
                <w:lang w:val="fr-BE"/>
              </w:rPr>
              <w:t>CO41</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Productive investment: Number of enterprises participating in cross-border, transnational or interregional research projects</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S</w:t>
            </w:r>
          </w:p>
        </w:tc>
        <w:tc>
          <w:tcPr>
            <w:tcW w:w="994" w:type="dxa"/>
            <w:shd w:val="clear" w:color="auto" w:fill="auto"/>
          </w:tcPr>
          <w:p w:rsidR="003E0F83" w:rsidRPr="00BA47B4" w:rsidRDefault="00ED777A" w:rsidP="00310645">
            <w:pPr>
              <w:rPr>
                <w:sz w:val="12"/>
                <w:szCs w:val="12"/>
                <w:lang w:val="fr-BE"/>
              </w:rPr>
            </w:pPr>
            <w:r>
              <w:rPr>
                <w:noProof/>
                <w:sz w:val="12"/>
                <w:szCs w:val="12"/>
                <w:lang w:val="fr-BE"/>
              </w:rPr>
              <w:t>CO41</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Productive investment: Number of enterprises participating in cross-border, transnational or interregional research projects</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F</w:t>
            </w:r>
          </w:p>
        </w:tc>
        <w:tc>
          <w:tcPr>
            <w:tcW w:w="994" w:type="dxa"/>
            <w:shd w:val="clear" w:color="auto" w:fill="auto"/>
          </w:tcPr>
          <w:p w:rsidR="003E0F83" w:rsidRPr="00BA47B4" w:rsidRDefault="00ED777A" w:rsidP="00310645">
            <w:pPr>
              <w:rPr>
                <w:sz w:val="12"/>
                <w:szCs w:val="12"/>
                <w:lang w:val="fr-BE"/>
              </w:rPr>
            </w:pPr>
            <w:r>
              <w:rPr>
                <w:noProof/>
                <w:sz w:val="12"/>
                <w:szCs w:val="12"/>
                <w:lang w:val="fr-BE"/>
              </w:rPr>
              <w:t>CO42</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Productive investment: Number of research institutions participating in cross-border, transnational or interregional research projects</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S</w:t>
            </w:r>
          </w:p>
        </w:tc>
        <w:tc>
          <w:tcPr>
            <w:tcW w:w="994" w:type="dxa"/>
            <w:shd w:val="clear" w:color="auto" w:fill="auto"/>
          </w:tcPr>
          <w:p w:rsidR="003E0F83" w:rsidRPr="00BA47B4" w:rsidRDefault="00ED777A" w:rsidP="00310645">
            <w:pPr>
              <w:rPr>
                <w:sz w:val="12"/>
                <w:szCs w:val="12"/>
                <w:lang w:val="fr-BE"/>
              </w:rPr>
            </w:pPr>
            <w:r>
              <w:rPr>
                <w:noProof/>
                <w:sz w:val="12"/>
                <w:szCs w:val="12"/>
                <w:lang w:val="fr-BE"/>
              </w:rPr>
              <w:t>CO42</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Productive investment: Number of research institutions participating in cross-border, transnational or interregional research projects</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F</w:t>
            </w:r>
          </w:p>
        </w:tc>
        <w:tc>
          <w:tcPr>
            <w:tcW w:w="994" w:type="dxa"/>
            <w:shd w:val="clear" w:color="auto" w:fill="auto"/>
          </w:tcPr>
          <w:p w:rsidR="003E0F83" w:rsidRPr="00BA47B4" w:rsidRDefault="00ED777A" w:rsidP="00310645">
            <w:pPr>
              <w:rPr>
                <w:sz w:val="12"/>
                <w:szCs w:val="12"/>
                <w:lang w:val="fr-BE"/>
              </w:rPr>
            </w:pPr>
            <w:r>
              <w:rPr>
                <w:noProof/>
                <w:sz w:val="12"/>
                <w:szCs w:val="12"/>
                <w:lang w:val="fr-BE"/>
              </w:rPr>
              <w:t>PS01</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Number of new or enhanced cross-border innovation networks</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S</w:t>
            </w:r>
          </w:p>
        </w:tc>
        <w:tc>
          <w:tcPr>
            <w:tcW w:w="994" w:type="dxa"/>
            <w:shd w:val="clear" w:color="auto" w:fill="auto"/>
          </w:tcPr>
          <w:p w:rsidR="003E0F83" w:rsidRPr="00BA47B4" w:rsidRDefault="00ED777A" w:rsidP="00310645">
            <w:pPr>
              <w:rPr>
                <w:sz w:val="12"/>
                <w:szCs w:val="12"/>
                <w:lang w:val="fr-BE"/>
              </w:rPr>
            </w:pPr>
            <w:r>
              <w:rPr>
                <w:noProof/>
                <w:sz w:val="12"/>
                <w:szCs w:val="12"/>
                <w:lang w:val="fr-BE"/>
              </w:rPr>
              <w:t>PS01</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Number of new or enhanced cross-border innovation networks</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F</w:t>
            </w:r>
          </w:p>
        </w:tc>
        <w:tc>
          <w:tcPr>
            <w:tcW w:w="994" w:type="dxa"/>
            <w:shd w:val="clear" w:color="auto" w:fill="auto"/>
          </w:tcPr>
          <w:p w:rsidR="003E0F83" w:rsidRPr="00BA47B4" w:rsidRDefault="00ED777A" w:rsidP="00310645">
            <w:pPr>
              <w:rPr>
                <w:sz w:val="12"/>
                <w:szCs w:val="12"/>
                <w:lang w:val="fr-BE"/>
              </w:rPr>
            </w:pPr>
            <w:r>
              <w:rPr>
                <w:noProof/>
                <w:sz w:val="12"/>
                <w:szCs w:val="12"/>
                <w:lang w:val="fr-BE"/>
              </w:rPr>
              <w:t>PS02</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Number of pilot projects completed</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S</w:t>
            </w:r>
          </w:p>
        </w:tc>
        <w:tc>
          <w:tcPr>
            <w:tcW w:w="994" w:type="dxa"/>
            <w:shd w:val="clear" w:color="auto" w:fill="auto"/>
          </w:tcPr>
          <w:p w:rsidR="003E0F83" w:rsidRPr="00BA47B4" w:rsidRDefault="00ED777A" w:rsidP="00310645">
            <w:pPr>
              <w:rPr>
                <w:sz w:val="12"/>
                <w:szCs w:val="12"/>
                <w:lang w:val="fr-BE"/>
              </w:rPr>
            </w:pPr>
            <w:r>
              <w:rPr>
                <w:noProof/>
                <w:sz w:val="12"/>
                <w:szCs w:val="12"/>
                <w:lang w:val="fr-BE"/>
              </w:rPr>
              <w:t>PS02</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Number of pilot projects completed</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bl>
    <w:p w:rsidR="00A35648" w:rsidRDefault="00E30364" w:rsidP="002B24C2">
      <w: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F00BF2" w:rsidTr="0056126C">
        <w:tc>
          <w:tcPr>
            <w:tcW w:w="2830" w:type="dxa"/>
            <w:shd w:val="clear" w:color="auto" w:fill="auto"/>
          </w:tcPr>
          <w:p w:rsidR="003E57E1" w:rsidRPr="002124FC" w:rsidRDefault="00ED777A" w:rsidP="007B283E">
            <w:pPr>
              <w:rPr>
                <w:sz w:val="20"/>
                <w:szCs w:val="20"/>
                <w:lang w:val="fr-BE"/>
              </w:rPr>
            </w:pPr>
            <w:r>
              <w:rPr>
                <w:lang w:val="fr-BE"/>
              </w:rPr>
              <w:br w:type="page"/>
            </w:r>
            <w:r>
              <w:rPr>
                <w:lang w:val="fr-BE"/>
              </w:rPr>
              <w:br w:type="page"/>
            </w:r>
            <w:r>
              <w:rPr>
                <w:lang w:val="fr-BE"/>
              </w:rPr>
              <w:br w:type="page"/>
            </w:r>
            <w:r w:rsidRPr="002124FC">
              <w:rPr>
                <w:noProof/>
                <w:sz w:val="20"/>
                <w:szCs w:val="20"/>
                <w:lang w:val="fr-BE"/>
              </w:rPr>
              <w:t>Priority axis</w:t>
            </w:r>
          </w:p>
        </w:tc>
        <w:tc>
          <w:tcPr>
            <w:tcW w:w="12087" w:type="dxa"/>
            <w:shd w:val="clear" w:color="auto" w:fill="auto"/>
          </w:tcPr>
          <w:p w:rsidR="003E57E1" w:rsidRPr="002124FC" w:rsidRDefault="00ED777A" w:rsidP="0056126C">
            <w:pPr>
              <w:rPr>
                <w:sz w:val="20"/>
                <w:szCs w:val="20"/>
                <w:lang w:val="fr-BE"/>
              </w:rPr>
            </w:pPr>
            <w:r>
              <w:rPr>
                <w:noProof/>
                <w:sz w:val="20"/>
                <w:szCs w:val="20"/>
                <w:lang w:val="fr-BE"/>
              </w:rPr>
              <w:t>PA1</w:t>
            </w:r>
            <w:r w:rsidRPr="002124FC">
              <w:rPr>
                <w:sz w:val="20"/>
                <w:szCs w:val="20"/>
                <w:lang w:val="fr-BE"/>
              </w:rPr>
              <w:t xml:space="preserve"> - </w:t>
            </w:r>
            <w:r>
              <w:rPr>
                <w:noProof/>
                <w:sz w:val="20"/>
                <w:szCs w:val="20"/>
                <w:lang w:val="fr-BE"/>
              </w:rPr>
              <w:t>Cross-Border Innovation</w:t>
            </w:r>
          </w:p>
        </w:tc>
      </w:tr>
      <w:tr w:rsidR="00F00BF2" w:rsidTr="0056126C">
        <w:tc>
          <w:tcPr>
            <w:tcW w:w="2830" w:type="dxa"/>
            <w:shd w:val="clear" w:color="auto" w:fill="auto"/>
          </w:tcPr>
          <w:p w:rsidR="003E57E1" w:rsidRPr="002124FC" w:rsidRDefault="00CD1029" w:rsidP="00D86FBA">
            <w:pPr>
              <w:ind w:left="113" w:hanging="113"/>
              <w:rPr>
                <w:sz w:val="20"/>
                <w:szCs w:val="20"/>
                <w:lang w:val="fr-BE"/>
              </w:rPr>
            </w:pPr>
            <w:r>
              <w:rPr>
                <w:noProof/>
                <w:sz w:val="20"/>
                <w:szCs w:val="20"/>
                <w:lang w:val="fr-BE"/>
              </w:rPr>
              <w:t>Investment priority</w:t>
            </w:r>
          </w:p>
        </w:tc>
        <w:tc>
          <w:tcPr>
            <w:tcW w:w="12087" w:type="dxa"/>
            <w:shd w:val="clear" w:color="auto" w:fill="auto"/>
          </w:tcPr>
          <w:p w:rsidR="003E57E1" w:rsidRPr="002124FC" w:rsidRDefault="00ED777A" w:rsidP="00EF4B50">
            <w:pPr>
              <w:rPr>
                <w:sz w:val="20"/>
                <w:szCs w:val="20"/>
                <w:lang w:val="fr-BE"/>
              </w:rPr>
            </w:pPr>
            <w:r w:rsidRPr="002124FC">
              <w:rPr>
                <w:noProof/>
                <w:sz w:val="20"/>
                <w:szCs w:val="20"/>
                <w:lang w:val="fr-BE"/>
              </w:rPr>
              <w:t>1b</w:t>
            </w:r>
            <w:r w:rsidRPr="002124FC">
              <w:rPr>
                <w:sz w:val="20"/>
                <w:szCs w:val="20"/>
                <w:lang w:val="fr-BE"/>
              </w:rPr>
              <w:t xml:space="preserve"> - </w:t>
            </w:r>
            <w:r>
              <w:rPr>
                <w:noProof/>
                <w:sz w:val="20"/>
                <w:szCs w:val="20"/>
                <w:lang w:val="fr-BE"/>
              </w:rPr>
              <w:t>Promoting business investment in R&amp;I, developing links and synergies between enterprises, research and development centres and the higher education sector, in particular promoting investment in product and service development, technology transfer, social innovation, eco-innovation, public service applications, demand stimulation, networking, clusters and open innovation through smart specialisation, and supporting technological and applied research, pilot lines, early product validation actions, advanced manufacturing capabilities and first production, in particular in key enabling technologies and diffusion of general purpose technologies</w:t>
            </w:r>
          </w:p>
        </w:tc>
      </w:tr>
      <w:tr w:rsidR="00F00BF2" w:rsidTr="0056126C">
        <w:tc>
          <w:tcPr>
            <w:tcW w:w="2830" w:type="dxa"/>
            <w:shd w:val="clear" w:color="auto" w:fill="auto"/>
          </w:tcPr>
          <w:p w:rsidR="003E57E1" w:rsidRPr="002124FC" w:rsidRDefault="007B283E" w:rsidP="0056126C">
            <w:pPr>
              <w:ind w:left="113" w:hanging="113"/>
              <w:rPr>
                <w:sz w:val="20"/>
                <w:szCs w:val="20"/>
                <w:lang w:val="fr-BE"/>
              </w:rPr>
            </w:pPr>
            <w:r>
              <w:rPr>
                <w:noProof/>
                <w:sz w:val="20"/>
                <w:szCs w:val="20"/>
                <w:lang w:val="fr-BE"/>
              </w:rPr>
              <w:t>Specific objective</w:t>
            </w:r>
          </w:p>
        </w:tc>
        <w:tc>
          <w:tcPr>
            <w:tcW w:w="12087" w:type="dxa"/>
            <w:shd w:val="clear" w:color="auto" w:fill="auto"/>
          </w:tcPr>
          <w:p w:rsidR="003E57E1" w:rsidRPr="002124FC" w:rsidRDefault="00ED777A" w:rsidP="0056126C">
            <w:pPr>
              <w:rPr>
                <w:sz w:val="20"/>
                <w:szCs w:val="20"/>
                <w:lang w:val="fr-BE"/>
              </w:rPr>
            </w:pPr>
            <w:r>
              <w:rPr>
                <w:noProof/>
                <w:sz w:val="20"/>
                <w:szCs w:val="20"/>
                <w:lang w:val="fr-BE"/>
              </w:rPr>
              <w:t>SO1</w:t>
            </w:r>
            <w:r>
              <w:rPr>
                <w:sz w:val="20"/>
                <w:szCs w:val="20"/>
                <w:lang w:val="fr-BE"/>
              </w:rPr>
              <w:t xml:space="preserve"> - </w:t>
            </w:r>
            <w:r>
              <w:rPr>
                <w:noProof/>
                <w:sz w:val="20"/>
                <w:szCs w:val="20"/>
                <w:lang w:val="fr-BE"/>
              </w:rPr>
              <w:t>To increase the intensity of knowledge transfer collaborations involving research organisations and SMEs in line with the shared priorities of the smart specialisation strategies</w:t>
            </w:r>
          </w:p>
        </w:tc>
      </w:tr>
    </w:tbl>
    <w:p w:rsidR="00574ED1" w:rsidRDefault="00574ED1" w:rsidP="00002C63"/>
    <w:p w:rsidR="00002C63" w:rsidRPr="00CD69FA" w:rsidRDefault="00CD69FA" w:rsidP="00002C63">
      <w:r>
        <w:rPr>
          <w:noProof/>
        </w:rPr>
        <w:t>Table 1: Result indicators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1134"/>
        <w:gridCol w:w="1417"/>
        <w:gridCol w:w="851"/>
        <w:gridCol w:w="1488"/>
        <w:gridCol w:w="1488"/>
        <w:gridCol w:w="1489"/>
        <w:gridCol w:w="4465"/>
      </w:tblGrid>
      <w:tr w:rsidR="00F00BF2" w:rsidTr="00363FBB">
        <w:trPr>
          <w:tblHeader/>
        </w:trPr>
        <w:tc>
          <w:tcPr>
            <w:tcW w:w="993" w:type="dxa"/>
            <w:shd w:val="clear" w:color="auto" w:fill="auto"/>
          </w:tcPr>
          <w:p w:rsidR="009A2098" w:rsidRPr="005945D0" w:rsidRDefault="009A2098" w:rsidP="00DE7539">
            <w:pPr>
              <w:rPr>
                <w:sz w:val="16"/>
                <w:szCs w:val="16"/>
                <w:lang w:val="fr-BE"/>
              </w:rPr>
            </w:pPr>
          </w:p>
        </w:tc>
        <w:tc>
          <w:tcPr>
            <w:tcW w:w="1559" w:type="dxa"/>
            <w:shd w:val="clear" w:color="auto" w:fill="auto"/>
          </w:tcPr>
          <w:p w:rsidR="009A2098" w:rsidRPr="005945D0" w:rsidRDefault="00ED777A" w:rsidP="00DE7539">
            <w:pPr>
              <w:rPr>
                <w:sz w:val="16"/>
                <w:szCs w:val="16"/>
                <w:lang w:val="fr-BE"/>
              </w:rPr>
            </w:pPr>
            <w:r w:rsidRPr="005945D0">
              <w:rPr>
                <w:b/>
                <w:noProof/>
                <w:sz w:val="16"/>
                <w:szCs w:val="16"/>
                <w:lang w:val="fr-BE"/>
              </w:rPr>
              <w:t>Indicator</w:t>
            </w:r>
          </w:p>
        </w:tc>
        <w:tc>
          <w:tcPr>
            <w:tcW w:w="1134" w:type="dxa"/>
            <w:shd w:val="clear" w:color="auto" w:fill="auto"/>
          </w:tcPr>
          <w:p w:rsidR="009A2098" w:rsidRPr="0024468B" w:rsidRDefault="00ED777A" w:rsidP="00DE7539">
            <w:pPr>
              <w:rPr>
                <w:sz w:val="16"/>
                <w:szCs w:val="16"/>
                <w:lang w:val="fr-BE"/>
              </w:rPr>
            </w:pPr>
            <w:r w:rsidRPr="0024468B">
              <w:rPr>
                <w:noProof/>
                <w:sz w:val="16"/>
                <w:szCs w:val="16"/>
                <w:lang w:val="fr-BE"/>
              </w:rPr>
              <w:t>Measurement unit</w:t>
            </w:r>
          </w:p>
        </w:tc>
        <w:tc>
          <w:tcPr>
            <w:tcW w:w="1417" w:type="dxa"/>
            <w:shd w:val="clear" w:color="auto" w:fill="auto"/>
          </w:tcPr>
          <w:p w:rsidR="009A2098" w:rsidRPr="0024468B" w:rsidRDefault="00ED777A" w:rsidP="00DE7539">
            <w:pPr>
              <w:rPr>
                <w:sz w:val="16"/>
                <w:szCs w:val="16"/>
                <w:lang w:val="fr-BE"/>
              </w:rPr>
            </w:pPr>
            <w:r w:rsidRPr="0024468B">
              <w:rPr>
                <w:noProof/>
                <w:sz w:val="16"/>
                <w:szCs w:val="16"/>
                <w:lang w:val="fr-BE"/>
              </w:rPr>
              <w:t>Baseline value</w:t>
            </w:r>
          </w:p>
        </w:tc>
        <w:tc>
          <w:tcPr>
            <w:tcW w:w="851" w:type="dxa"/>
            <w:shd w:val="clear" w:color="auto" w:fill="auto"/>
          </w:tcPr>
          <w:p w:rsidR="009A2098" w:rsidRPr="0024468B" w:rsidRDefault="00ED777A" w:rsidP="00DE7539">
            <w:pPr>
              <w:rPr>
                <w:sz w:val="16"/>
                <w:szCs w:val="16"/>
                <w:lang w:val="fr-BE"/>
              </w:rPr>
            </w:pPr>
            <w:r w:rsidRPr="0024468B">
              <w:rPr>
                <w:noProof/>
                <w:sz w:val="16"/>
                <w:szCs w:val="16"/>
                <w:lang w:val="fr-BE"/>
              </w:rPr>
              <w:t>Baseline year</w:t>
            </w:r>
          </w:p>
        </w:tc>
        <w:tc>
          <w:tcPr>
            <w:tcW w:w="1488" w:type="dxa"/>
            <w:shd w:val="clear" w:color="auto" w:fill="auto"/>
          </w:tcPr>
          <w:p w:rsidR="009A2098" w:rsidRPr="0024468B" w:rsidRDefault="00ED777A" w:rsidP="00DE7539">
            <w:pPr>
              <w:rPr>
                <w:sz w:val="16"/>
                <w:szCs w:val="16"/>
                <w:lang w:val="fr-BE"/>
              </w:rPr>
            </w:pPr>
            <w:r w:rsidRPr="0024468B">
              <w:rPr>
                <w:noProof/>
                <w:sz w:val="16"/>
                <w:szCs w:val="16"/>
                <w:lang w:val="fr-BE"/>
              </w:rPr>
              <w:t>Target value</w:t>
            </w:r>
            <w:r>
              <w:rPr>
                <w:sz w:val="16"/>
                <w:szCs w:val="16"/>
                <w:lang w:val="fr-BE"/>
              </w:rPr>
              <w:t xml:space="preserve"> (2023) </w:t>
            </w:r>
            <w:r>
              <w:rPr>
                <w:noProof/>
                <w:sz w:val="16"/>
                <w:szCs w:val="16"/>
                <w:lang w:val="fr-BE"/>
              </w:rPr>
              <w:t>Total</w:t>
            </w:r>
          </w:p>
        </w:tc>
        <w:tc>
          <w:tcPr>
            <w:tcW w:w="1488" w:type="dxa"/>
          </w:tcPr>
          <w:p w:rsidR="009A2098" w:rsidRPr="0024468B" w:rsidRDefault="00ED777A" w:rsidP="00DE7539">
            <w:pPr>
              <w:jc w:val="center"/>
              <w:rPr>
                <w:sz w:val="16"/>
                <w:szCs w:val="16"/>
                <w:lang w:val="fr-BE"/>
              </w:rPr>
            </w:pPr>
            <w:r>
              <w:rPr>
                <w:sz w:val="16"/>
                <w:szCs w:val="16"/>
                <w:lang w:val="fr-BE"/>
              </w:rPr>
              <w:t xml:space="preserve">2015 </w:t>
            </w:r>
            <w:r w:rsidRPr="0024468B">
              <w:rPr>
                <w:noProof/>
                <w:sz w:val="16"/>
                <w:szCs w:val="16"/>
                <w:lang w:val="fr-BE"/>
              </w:rPr>
              <w:t>Total</w:t>
            </w:r>
          </w:p>
        </w:tc>
        <w:tc>
          <w:tcPr>
            <w:tcW w:w="1489" w:type="dxa"/>
          </w:tcPr>
          <w:p w:rsidR="009A2098" w:rsidRPr="0024468B" w:rsidRDefault="00ED777A" w:rsidP="00DE7539">
            <w:pPr>
              <w:jc w:val="center"/>
              <w:rPr>
                <w:sz w:val="16"/>
                <w:szCs w:val="16"/>
                <w:lang w:val="fr-BE"/>
              </w:rPr>
            </w:pPr>
            <w:r>
              <w:rPr>
                <w:sz w:val="16"/>
                <w:szCs w:val="16"/>
                <w:lang w:val="fr-BE"/>
              </w:rPr>
              <w:t xml:space="preserve">2015 </w:t>
            </w:r>
            <w:r w:rsidRPr="0024468B">
              <w:rPr>
                <w:noProof/>
                <w:sz w:val="16"/>
                <w:szCs w:val="16"/>
                <w:lang w:val="fr-BE"/>
              </w:rPr>
              <w:t>Qualitative</w:t>
            </w:r>
          </w:p>
        </w:tc>
        <w:tc>
          <w:tcPr>
            <w:tcW w:w="4465" w:type="dxa"/>
            <w:shd w:val="clear" w:color="auto" w:fill="auto"/>
          </w:tcPr>
          <w:p w:rsidR="009A2098" w:rsidRPr="0024468B" w:rsidRDefault="00ED777A" w:rsidP="00DE7539">
            <w:pPr>
              <w:jc w:val="center"/>
              <w:rPr>
                <w:sz w:val="16"/>
                <w:szCs w:val="16"/>
                <w:lang w:val="fr-BE"/>
              </w:rPr>
            </w:pPr>
            <w:r w:rsidRPr="0024468B">
              <w:rPr>
                <w:noProof/>
                <w:sz w:val="16"/>
                <w:szCs w:val="16"/>
                <w:lang w:val="fr-BE"/>
              </w:rPr>
              <w:t>Observations</w:t>
            </w:r>
          </w:p>
        </w:tc>
      </w:tr>
      <w:tr w:rsidR="00F00BF2" w:rsidTr="009A2098">
        <w:tc>
          <w:tcPr>
            <w:tcW w:w="993" w:type="dxa"/>
            <w:shd w:val="clear" w:color="auto" w:fill="auto"/>
          </w:tcPr>
          <w:p w:rsidR="009A2098" w:rsidRPr="0024468B" w:rsidRDefault="00ED777A" w:rsidP="00DE7539">
            <w:pPr>
              <w:rPr>
                <w:sz w:val="16"/>
                <w:szCs w:val="16"/>
                <w:lang w:val="fr-BE"/>
              </w:rPr>
            </w:pPr>
            <w:r w:rsidRPr="0024468B">
              <w:rPr>
                <w:noProof/>
                <w:sz w:val="16"/>
                <w:szCs w:val="16"/>
                <w:lang w:val="fr-BE"/>
              </w:rPr>
              <w:t>RI01</w:t>
            </w:r>
          </w:p>
        </w:tc>
        <w:tc>
          <w:tcPr>
            <w:tcW w:w="1559" w:type="dxa"/>
            <w:shd w:val="clear" w:color="auto" w:fill="auto"/>
          </w:tcPr>
          <w:p w:rsidR="009A2098" w:rsidRPr="0024468B" w:rsidRDefault="00ED777A" w:rsidP="00DE7539">
            <w:pPr>
              <w:rPr>
                <w:sz w:val="16"/>
                <w:szCs w:val="16"/>
                <w:lang w:val="fr-BE"/>
              </w:rPr>
            </w:pPr>
            <w:r w:rsidRPr="0024468B">
              <w:rPr>
                <w:noProof/>
                <w:sz w:val="16"/>
                <w:szCs w:val="16"/>
                <w:lang w:val="fr-BE"/>
              </w:rPr>
              <w:t>Levels of investment in R&amp;D and innovation arising from cross-boder collaboration in shared priorities as specified in smart specialisation strategies</w:t>
            </w:r>
          </w:p>
        </w:tc>
        <w:tc>
          <w:tcPr>
            <w:tcW w:w="1134" w:type="dxa"/>
            <w:shd w:val="clear" w:color="auto" w:fill="auto"/>
          </w:tcPr>
          <w:p w:rsidR="009A2098" w:rsidRPr="0024468B" w:rsidRDefault="00ED777A" w:rsidP="00DE7539">
            <w:pPr>
              <w:rPr>
                <w:sz w:val="16"/>
                <w:szCs w:val="16"/>
                <w:lang w:val="fr-BE"/>
              </w:rPr>
            </w:pPr>
            <w:r w:rsidRPr="0024468B">
              <w:rPr>
                <w:noProof/>
                <w:sz w:val="16"/>
                <w:szCs w:val="16"/>
                <w:lang w:val="fr-BE"/>
              </w:rPr>
              <w:t>TBC</w:t>
            </w:r>
          </w:p>
        </w:tc>
        <w:tc>
          <w:tcPr>
            <w:tcW w:w="1417" w:type="dxa"/>
            <w:shd w:val="clear" w:color="auto" w:fill="auto"/>
          </w:tcPr>
          <w:p w:rsidR="009A2098" w:rsidRPr="00C3185A" w:rsidRDefault="009A2098" w:rsidP="00DE7539">
            <w:pPr>
              <w:jc w:val="right"/>
              <w:rPr>
                <w:sz w:val="16"/>
                <w:szCs w:val="16"/>
                <w:lang w:val="fr-BE"/>
              </w:rPr>
            </w:pPr>
          </w:p>
        </w:tc>
        <w:tc>
          <w:tcPr>
            <w:tcW w:w="851" w:type="dxa"/>
            <w:shd w:val="clear" w:color="auto" w:fill="auto"/>
          </w:tcPr>
          <w:p w:rsidR="009A2098" w:rsidRPr="0024468B" w:rsidRDefault="00ED777A" w:rsidP="00DE7539">
            <w:pPr>
              <w:rPr>
                <w:sz w:val="16"/>
                <w:szCs w:val="16"/>
                <w:lang w:val="fr-BE"/>
              </w:rPr>
            </w:pPr>
            <w:r w:rsidRPr="0024468B">
              <w:rPr>
                <w:noProof/>
                <w:sz w:val="16"/>
                <w:szCs w:val="16"/>
                <w:lang w:val="fr-BE"/>
              </w:rPr>
              <w:t>2015</w:t>
            </w:r>
          </w:p>
        </w:tc>
        <w:tc>
          <w:tcPr>
            <w:tcW w:w="1488" w:type="dxa"/>
            <w:shd w:val="clear" w:color="auto" w:fill="auto"/>
          </w:tcPr>
          <w:p w:rsidR="009A2098" w:rsidRPr="0024468B" w:rsidRDefault="00ED777A" w:rsidP="00DE7539">
            <w:pPr>
              <w:jc w:val="right"/>
              <w:rPr>
                <w:sz w:val="16"/>
                <w:szCs w:val="16"/>
                <w:lang w:val="fr-BE"/>
              </w:rPr>
            </w:pPr>
            <w:r w:rsidRPr="0024468B">
              <w:rPr>
                <w:noProof/>
                <w:sz w:val="16"/>
                <w:szCs w:val="16"/>
                <w:lang w:val="fr-BE"/>
              </w:rPr>
              <w:t>0.00</w:t>
            </w:r>
          </w:p>
        </w:tc>
        <w:tc>
          <w:tcPr>
            <w:tcW w:w="1488" w:type="dxa"/>
          </w:tcPr>
          <w:p w:rsidR="009A2098" w:rsidRPr="0024468B" w:rsidRDefault="00ED777A" w:rsidP="00DE7539">
            <w:pPr>
              <w:jc w:val="right"/>
              <w:rPr>
                <w:sz w:val="16"/>
                <w:szCs w:val="16"/>
                <w:lang w:val="fr-BE"/>
              </w:rPr>
            </w:pPr>
            <w:r w:rsidRPr="0024468B">
              <w:rPr>
                <w:noProof/>
                <w:sz w:val="16"/>
                <w:szCs w:val="16"/>
                <w:lang w:val="fr-BE"/>
              </w:rPr>
              <w:t>0.00</w:t>
            </w:r>
          </w:p>
        </w:tc>
        <w:tc>
          <w:tcPr>
            <w:tcW w:w="1489" w:type="dxa"/>
          </w:tcPr>
          <w:p w:rsidR="009A2098" w:rsidRPr="0024468B" w:rsidRDefault="009A2098" w:rsidP="00DE7539">
            <w:pPr>
              <w:jc w:val="right"/>
              <w:rPr>
                <w:sz w:val="16"/>
                <w:szCs w:val="16"/>
                <w:lang w:val="fr-BE"/>
              </w:rPr>
            </w:pPr>
          </w:p>
        </w:tc>
        <w:tc>
          <w:tcPr>
            <w:tcW w:w="4465" w:type="dxa"/>
            <w:shd w:val="clear" w:color="auto" w:fill="auto"/>
          </w:tcPr>
          <w:p w:rsidR="009A2098" w:rsidRPr="0024468B" w:rsidRDefault="009A2098" w:rsidP="00DE7539">
            <w:pPr>
              <w:rPr>
                <w:sz w:val="16"/>
                <w:szCs w:val="16"/>
                <w:lang w:val="fr-BE"/>
              </w:rPr>
            </w:pPr>
          </w:p>
        </w:tc>
      </w:tr>
    </w:tbl>
    <w:p w:rsidR="009A2098" w:rsidRDefault="009A2098" w:rsidP="00AE61C5">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1488"/>
        <w:gridCol w:w="1488"/>
      </w:tblGrid>
      <w:tr w:rsidR="00F00BF2" w:rsidTr="00363FBB">
        <w:trPr>
          <w:tblHeader/>
        </w:trPr>
        <w:tc>
          <w:tcPr>
            <w:tcW w:w="993" w:type="dxa"/>
            <w:shd w:val="clear" w:color="auto" w:fill="auto"/>
          </w:tcPr>
          <w:p w:rsidR="009A2098" w:rsidRPr="005945D0" w:rsidRDefault="00ED777A" w:rsidP="00DE7539">
            <w:pPr>
              <w:rPr>
                <w:sz w:val="16"/>
                <w:szCs w:val="16"/>
                <w:lang w:val="fr-BE"/>
              </w:rPr>
            </w:pPr>
            <w:r w:rsidRPr="005945D0">
              <w:rPr>
                <w:b/>
                <w:noProof/>
                <w:sz w:val="16"/>
                <w:szCs w:val="16"/>
                <w:lang w:val="fr-BE"/>
              </w:rPr>
              <w:t>ID</w:t>
            </w:r>
          </w:p>
        </w:tc>
        <w:tc>
          <w:tcPr>
            <w:tcW w:w="1559" w:type="dxa"/>
            <w:shd w:val="clear" w:color="auto" w:fill="auto"/>
          </w:tcPr>
          <w:p w:rsidR="009A2098" w:rsidRPr="005945D0" w:rsidRDefault="00ED777A" w:rsidP="00DE7539">
            <w:pPr>
              <w:rPr>
                <w:sz w:val="16"/>
                <w:szCs w:val="16"/>
                <w:lang w:val="fr-BE"/>
              </w:rPr>
            </w:pPr>
            <w:r w:rsidRPr="005945D0">
              <w:rPr>
                <w:b/>
                <w:noProof/>
                <w:sz w:val="16"/>
                <w:szCs w:val="16"/>
                <w:lang w:val="fr-BE"/>
              </w:rPr>
              <w:t>Indicator</w:t>
            </w:r>
          </w:p>
        </w:tc>
        <w:tc>
          <w:tcPr>
            <w:tcW w:w="1488" w:type="dxa"/>
            <w:shd w:val="clear" w:color="auto" w:fill="auto"/>
          </w:tcPr>
          <w:p w:rsidR="009A2098" w:rsidRPr="0024468B" w:rsidRDefault="00ED777A" w:rsidP="00DE7539">
            <w:pPr>
              <w:jc w:val="center"/>
              <w:rPr>
                <w:sz w:val="16"/>
                <w:szCs w:val="16"/>
                <w:lang w:val="fr-BE"/>
              </w:rPr>
            </w:pPr>
            <w:r>
              <w:rPr>
                <w:sz w:val="16"/>
                <w:szCs w:val="16"/>
                <w:lang w:val="fr-BE"/>
              </w:rPr>
              <w:t xml:space="preserve">2014 </w:t>
            </w:r>
            <w:r w:rsidRPr="0024468B">
              <w:rPr>
                <w:noProof/>
                <w:sz w:val="16"/>
                <w:szCs w:val="16"/>
                <w:lang w:val="fr-BE"/>
              </w:rPr>
              <w:t>Total</w:t>
            </w:r>
          </w:p>
        </w:tc>
        <w:tc>
          <w:tcPr>
            <w:tcW w:w="1488" w:type="dxa"/>
            <w:shd w:val="clear" w:color="auto" w:fill="auto"/>
          </w:tcPr>
          <w:p w:rsidR="009A2098" w:rsidRPr="0024468B" w:rsidRDefault="00ED777A" w:rsidP="00DE7539">
            <w:pPr>
              <w:jc w:val="center"/>
              <w:rPr>
                <w:sz w:val="16"/>
                <w:szCs w:val="16"/>
                <w:lang w:val="fr-BE"/>
              </w:rPr>
            </w:pPr>
            <w:r>
              <w:rPr>
                <w:sz w:val="16"/>
                <w:szCs w:val="16"/>
                <w:lang w:val="fr-BE"/>
              </w:rPr>
              <w:t xml:space="preserve">2014 </w:t>
            </w:r>
            <w:r w:rsidRPr="0024468B">
              <w:rPr>
                <w:noProof/>
                <w:sz w:val="16"/>
                <w:szCs w:val="16"/>
                <w:lang w:val="fr-BE"/>
              </w:rPr>
              <w:t>Qualitative</w:t>
            </w:r>
          </w:p>
        </w:tc>
      </w:tr>
      <w:tr w:rsidR="00F00BF2" w:rsidTr="00DE7539">
        <w:tc>
          <w:tcPr>
            <w:tcW w:w="993" w:type="dxa"/>
            <w:shd w:val="clear" w:color="auto" w:fill="auto"/>
          </w:tcPr>
          <w:p w:rsidR="009A2098" w:rsidRPr="0024468B" w:rsidRDefault="00ED777A" w:rsidP="00DE7539">
            <w:pPr>
              <w:rPr>
                <w:sz w:val="16"/>
                <w:szCs w:val="16"/>
                <w:lang w:val="fr-BE"/>
              </w:rPr>
            </w:pPr>
            <w:r w:rsidRPr="0024468B">
              <w:rPr>
                <w:noProof/>
                <w:sz w:val="16"/>
                <w:szCs w:val="16"/>
                <w:lang w:val="fr-BE"/>
              </w:rPr>
              <w:t>RI01</w:t>
            </w:r>
          </w:p>
        </w:tc>
        <w:tc>
          <w:tcPr>
            <w:tcW w:w="1559" w:type="dxa"/>
            <w:shd w:val="clear" w:color="auto" w:fill="auto"/>
          </w:tcPr>
          <w:p w:rsidR="009A2098" w:rsidRPr="0024468B" w:rsidRDefault="00ED777A" w:rsidP="00DE7539">
            <w:pPr>
              <w:rPr>
                <w:sz w:val="16"/>
                <w:szCs w:val="16"/>
                <w:lang w:val="fr-BE"/>
              </w:rPr>
            </w:pPr>
            <w:r w:rsidRPr="0024468B">
              <w:rPr>
                <w:noProof/>
                <w:sz w:val="16"/>
                <w:szCs w:val="16"/>
                <w:lang w:val="fr-BE"/>
              </w:rPr>
              <w:t>Levels of investment in R&amp;D and innovation arising from cross-boder collaboration in shared priorities as specified in smart specialisation strategies</w:t>
            </w:r>
          </w:p>
        </w:tc>
        <w:tc>
          <w:tcPr>
            <w:tcW w:w="1488" w:type="dxa"/>
            <w:shd w:val="clear" w:color="auto" w:fill="auto"/>
          </w:tcPr>
          <w:p w:rsidR="009A2098" w:rsidRPr="0024468B" w:rsidRDefault="00ED777A" w:rsidP="00DE7539">
            <w:pPr>
              <w:jc w:val="right"/>
              <w:rPr>
                <w:sz w:val="16"/>
                <w:szCs w:val="16"/>
                <w:lang w:val="fr-BE"/>
              </w:rPr>
            </w:pPr>
            <w:r w:rsidRPr="0024468B">
              <w:rPr>
                <w:noProof/>
                <w:sz w:val="16"/>
                <w:szCs w:val="16"/>
                <w:lang w:val="fr-BE"/>
              </w:rPr>
              <w:t>0.00</w:t>
            </w:r>
          </w:p>
        </w:tc>
        <w:tc>
          <w:tcPr>
            <w:tcW w:w="1488" w:type="dxa"/>
            <w:shd w:val="clear" w:color="auto" w:fill="auto"/>
          </w:tcPr>
          <w:p w:rsidR="009A2098" w:rsidRPr="0024468B" w:rsidRDefault="009A2098" w:rsidP="00DE7539">
            <w:pPr>
              <w:jc w:val="right"/>
              <w:rPr>
                <w:sz w:val="16"/>
                <w:szCs w:val="16"/>
                <w:lang w:val="fr-BE"/>
              </w:rPr>
            </w:pPr>
          </w:p>
        </w:tc>
      </w:tr>
    </w:tbl>
    <w:p w:rsidR="00002C63" w:rsidRDefault="003E57E1" w:rsidP="00E83D24">
      <w:pPr>
        <w:rPr>
          <w:lang w:val="fr-BE"/>
        </w:rPr>
      </w:pPr>
      <w:r>
        <w:rPr>
          <w:lang w:val="fr-BE"/>
        </w:rPr>
        <w:br w:type="page"/>
      </w:r>
    </w:p>
    <w:p w:rsidR="00CB6F1B" w:rsidRPr="00B27C43" w:rsidRDefault="00CB6F1B" w:rsidP="00B75979"/>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F00BF2" w:rsidTr="0056126C">
        <w:tc>
          <w:tcPr>
            <w:tcW w:w="2830" w:type="dxa"/>
            <w:shd w:val="clear" w:color="auto" w:fill="auto"/>
          </w:tcPr>
          <w:p w:rsidR="00CB6F1B" w:rsidRPr="00DF42C1" w:rsidRDefault="00ED777A" w:rsidP="0056126C">
            <w:pPr>
              <w:rPr>
                <w:sz w:val="20"/>
                <w:szCs w:val="20"/>
                <w:lang w:val="fr-BE"/>
              </w:rPr>
            </w:pPr>
            <w:r w:rsidRPr="00DF42C1">
              <w:rPr>
                <w:noProof/>
                <w:sz w:val="20"/>
                <w:szCs w:val="20"/>
              </w:rPr>
              <w:t>Priority axis</w:t>
            </w:r>
          </w:p>
        </w:tc>
        <w:tc>
          <w:tcPr>
            <w:tcW w:w="12087" w:type="dxa"/>
            <w:shd w:val="clear" w:color="auto" w:fill="auto"/>
          </w:tcPr>
          <w:p w:rsidR="00CB6F1B" w:rsidRPr="002124FC" w:rsidRDefault="00ED777A" w:rsidP="00505F55">
            <w:pPr>
              <w:rPr>
                <w:sz w:val="20"/>
                <w:szCs w:val="20"/>
                <w:lang w:val="fr-BE"/>
              </w:rPr>
            </w:pPr>
            <w:r w:rsidRPr="002124FC">
              <w:rPr>
                <w:noProof/>
                <w:sz w:val="20"/>
                <w:szCs w:val="20"/>
                <w:lang w:val="fr-BE"/>
              </w:rPr>
              <w:t>PA2</w:t>
            </w:r>
            <w:r w:rsidR="00505F55">
              <w:rPr>
                <w:sz w:val="20"/>
                <w:szCs w:val="20"/>
                <w:lang w:val="fr-BE"/>
              </w:rPr>
              <w:t xml:space="preserve"> - </w:t>
            </w:r>
            <w:r w:rsidRPr="002124FC">
              <w:rPr>
                <w:noProof/>
                <w:sz w:val="20"/>
                <w:szCs w:val="20"/>
                <w:lang w:val="fr-BE"/>
              </w:rPr>
              <w:t>Adaptation of the Irish Sea and Coastal Communities to Climate Change</w:t>
            </w:r>
          </w:p>
        </w:tc>
      </w:tr>
      <w:tr w:rsidR="00F00BF2" w:rsidTr="0056126C">
        <w:tc>
          <w:tcPr>
            <w:tcW w:w="2830" w:type="dxa"/>
            <w:shd w:val="clear" w:color="auto" w:fill="auto"/>
          </w:tcPr>
          <w:p w:rsidR="00CB6F1B" w:rsidRPr="002124FC" w:rsidRDefault="003D0FA0" w:rsidP="0056126C">
            <w:pPr>
              <w:ind w:left="113" w:hanging="113"/>
              <w:rPr>
                <w:sz w:val="20"/>
                <w:szCs w:val="20"/>
                <w:lang w:val="fr-BE"/>
              </w:rPr>
            </w:pPr>
            <w:r>
              <w:rPr>
                <w:noProof/>
                <w:sz w:val="20"/>
                <w:szCs w:val="20"/>
                <w:lang w:val="fr-BE"/>
              </w:rPr>
              <w:t>Investment priority</w:t>
            </w:r>
          </w:p>
        </w:tc>
        <w:tc>
          <w:tcPr>
            <w:tcW w:w="12087" w:type="dxa"/>
            <w:shd w:val="clear" w:color="auto" w:fill="auto"/>
          </w:tcPr>
          <w:p w:rsidR="00CB6F1B" w:rsidRPr="002124FC" w:rsidRDefault="00984468" w:rsidP="00984468">
            <w:pPr>
              <w:rPr>
                <w:sz w:val="20"/>
                <w:szCs w:val="20"/>
                <w:lang w:val="fr-BE"/>
              </w:rPr>
            </w:pPr>
            <w:r>
              <w:rPr>
                <w:noProof/>
                <w:sz w:val="20"/>
                <w:szCs w:val="20"/>
                <w:lang w:val="fr-BE"/>
              </w:rPr>
              <w:t>5a</w:t>
            </w:r>
            <w:r w:rsidR="00ED777A" w:rsidRPr="002124FC">
              <w:rPr>
                <w:sz w:val="20"/>
                <w:szCs w:val="20"/>
                <w:lang w:val="fr-BE"/>
              </w:rPr>
              <w:t xml:space="preserve"> - </w:t>
            </w:r>
            <w:r>
              <w:rPr>
                <w:noProof/>
                <w:sz w:val="20"/>
                <w:szCs w:val="20"/>
                <w:lang w:val="fr-BE"/>
              </w:rPr>
              <w:t>Supporting investment for adaptation to climate change, including ecosystem-based approaches</w:t>
            </w:r>
          </w:p>
        </w:tc>
      </w:tr>
    </w:tbl>
    <w:p w:rsidR="00CB6F1B" w:rsidRDefault="00CB6F1B" w:rsidP="00B75979">
      <w:pPr>
        <w:keepNext/>
        <w:rPr>
          <w:sz w:val="20"/>
          <w:szCs w:val="20"/>
        </w:rPr>
      </w:pPr>
    </w:p>
    <w:p w:rsidR="00D94263" w:rsidRDefault="00ED777A" w:rsidP="00CB6F1B">
      <w:pPr>
        <w:keepNext/>
        <w:rPr>
          <w:sz w:val="20"/>
          <w:szCs w:val="20"/>
        </w:rPr>
      </w:pPr>
      <w:r>
        <w:rPr>
          <w:noProof/>
          <w:sz w:val="20"/>
          <w:szCs w:val="20"/>
        </w:rPr>
        <w:t>Table 2: Common and programme specific output indicators</w:t>
      </w:r>
    </w:p>
    <w:p w:rsidR="00A35648" w:rsidRDefault="00A35648" w:rsidP="00CB6F1B">
      <w:pPr>
        <w:keepNext/>
        <w:rPr>
          <w:sz w:val="20"/>
          <w:szCs w:val="20"/>
        </w:rPr>
      </w:pPr>
    </w:p>
    <w:tbl>
      <w:tblPr>
        <w:tblW w:w="148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5"/>
        <w:gridCol w:w="994"/>
        <w:gridCol w:w="2409"/>
        <w:gridCol w:w="1134"/>
        <w:gridCol w:w="1181"/>
        <w:gridCol w:w="1181"/>
        <w:gridCol w:w="7457"/>
      </w:tblGrid>
      <w:tr w:rsidR="00F00BF2" w:rsidTr="003E0F83">
        <w:trPr>
          <w:tblHeader/>
        </w:trPr>
        <w:tc>
          <w:tcPr>
            <w:tcW w:w="515" w:type="dxa"/>
            <w:shd w:val="clear" w:color="auto" w:fill="auto"/>
          </w:tcPr>
          <w:p w:rsidR="003E0F83" w:rsidRPr="00F53019" w:rsidRDefault="00ED777A" w:rsidP="0056126C">
            <w:pPr>
              <w:jc w:val="center"/>
              <w:rPr>
                <w:b/>
                <w:sz w:val="12"/>
                <w:szCs w:val="12"/>
                <w:lang w:val="fr-BE"/>
              </w:rPr>
            </w:pPr>
            <w:r>
              <w:rPr>
                <w:b/>
                <w:sz w:val="12"/>
                <w:szCs w:val="12"/>
                <w:lang w:val="fr-BE"/>
              </w:rPr>
              <w:t>(1)</w:t>
            </w:r>
          </w:p>
        </w:tc>
        <w:tc>
          <w:tcPr>
            <w:tcW w:w="994" w:type="dxa"/>
            <w:shd w:val="clear" w:color="auto" w:fill="auto"/>
          </w:tcPr>
          <w:p w:rsidR="003E0F83" w:rsidRPr="00F53019" w:rsidRDefault="00ED777A" w:rsidP="0056126C">
            <w:pPr>
              <w:rPr>
                <w:b/>
                <w:sz w:val="12"/>
                <w:szCs w:val="12"/>
                <w:lang w:val="fr-BE"/>
              </w:rPr>
            </w:pPr>
            <w:r w:rsidRPr="00F53019">
              <w:rPr>
                <w:b/>
                <w:noProof/>
                <w:sz w:val="12"/>
                <w:szCs w:val="12"/>
                <w:lang w:val="fr-BE"/>
              </w:rPr>
              <w:t>ID</w:t>
            </w:r>
          </w:p>
        </w:tc>
        <w:tc>
          <w:tcPr>
            <w:tcW w:w="2409" w:type="dxa"/>
            <w:shd w:val="clear" w:color="auto" w:fill="auto"/>
          </w:tcPr>
          <w:p w:rsidR="003E0F83" w:rsidRPr="00F53019" w:rsidRDefault="00ED777A" w:rsidP="00592EC9">
            <w:pPr>
              <w:rPr>
                <w:b/>
                <w:sz w:val="12"/>
                <w:szCs w:val="12"/>
                <w:lang w:val="fr-BE"/>
              </w:rPr>
            </w:pPr>
            <w:r w:rsidRPr="00F53019">
              <w:rPr>
                <w:b/>
                <w:noProof/>
                <w:sz w:val="12"/>
                <w:szCs w:val="12"/>
                <w:lang w:val="fr-BE"/>
              </w:rPr>
              <w:t>Indicator</w:t>
            </w:r>
          </w:p>
        </w:tc>
        <w:tc>
          <w:tcPr>
            <w:tcW w:w="1134" w:type="dxa"/>
            <w:shd w:val="clear" w:color="auto" w:fill="auto"/>
          </w:tcPr>
          <w:p w:rsidR="003E0F83" w:rsidRPr="00F53019" w:rsidRDefault="00ED777A" w:rsidP="00A35648">
            <w:pPr>
              <w:rPr>
                <w:b/>
                <w:sz w:val="12"/>
                <w:szCs w:val="12"/>
                <w:lang w:val="fr-BE"/>
              </w:rPr>
            </w:pPr>
            <w:r>
              <w:rPr>
                <w:b/>
                <w:noProof/>
                <w:sz w:val="12"/>
                <w:szCs w:val="12"/>
                <w:lang w:val="fr-BE"/>
              </w:rPr>
              <w:t>Measurement unit</w:t>
            </w:r>
          </w:p>
        </w:tc>
        <w:tc>
          <w:tcPr>
            <w:tcW w:w="1181" w:type="dxa"/>
            <w:shd w:val="clear" w:color="auto" w:fill="auto"/>
          </w:tcPr>
          <w:p w:rsidR="003E0F83" w:rsidRPr="00F53019" w:rsidRDefault="00ED777A" w:rsidP="00DF2C5B">
            <w:pPr>
              <w:rPr>
                <w:b/>
                <w:sz w:val="12"/>
                <w:szCs w:val="12"/>
                <w:lang w:val="fr-BE"/>
              </w:rPr>
            </w:pPr>
            <w:r w:rsidRPr="00F53019">
              <w:rPr>
                <w:b/>
                <w:noProof/>
                <w:sz w:val="12"/>
                <w:szCs w:val="12"/>
                <w:lang w:val="fr-BE"/>
              </w:rPr>
              <w:t>Target value</w:t>
            </w:r>
          </w:p>
        </w:tc>
        <w:tc>
          <w:tcPr>
            <w:tcW w:w="1181" w:type="dxa"/>
            <w:shd w:val="clear" w:color="auto" w:fill="auto"/>
          </w:tcPr>
          <w:p w:rsidR="003E0F83" w:rsidRPr="00F53019" w:rsidRDefault="00ED777A" w:rsidP="0056126C">
            <w:pPr>
              <w:jc w:val="center"/>
              <w:rPr>
                <w:b/>
                <w:sz w:val="12"/>
                <w:szCs w:val="12"/>
                <w:lang w:val="fr-BE"/>
              </w:rPr>
            </w:pPr>
            <w:r>
              <w:rPr>
                <w:b/>
                <w:sz w:val="12"/>
                <w:szCs w:val="12"/>
                <w:lang w:val="fr-BE"/>
              </w:rPr>
              <w:t>2015</w:t>
            </w:r>
          </w:p>
        </w:tc>
        <w:tc>
          <w:tcPr>
            <w:tcW w:w="7457" w:type="dxa"/>
            <w:shd w:val="clear" w:color="auto" w:fill="auto"/>
          </w:tcPr>
          <w:p w:rsidR="003E0F83" w:rsidRPr="00F53019" w:rsidRDefault="00ED777A" w:rsidP="0056126C">
            <w:pPr>
              <w:jc w:val="center"/>
              <w:rPr>
                <w:b/>
                <w:sz w:val="12"/>
                <w:szCs w:val="12"/>
                <w:lang w:val="fr-BE"/>
              </w:rPr>
            </w:pPr>
            <w:r>
              <w:rPr>
                <w:b/>
                <w:noProof/>
                <w:sz w:val="12"/>
                <w:szCs w:val="12"/>
                <w:lang w:val="fr-BE"/>
              </w:rPr>
              <w:t>Observations</w:t>
            </w: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F</w:t>
            </w:r>
          </w:p>
        </w:tc>
        <w:tc>
          <w:tcPr>
            <w:tcW w:w="994" w:type="dxa"/>
            <w:shd w:val="clear" w:color="auto" w:fill="auto"/>
          </w:tcPr>
          <w:p w:rsidR="003E0F83" w:rsidRPr="00BA47B4" w:rsidRDefault="00ED777A" w:rsidP="0056126C">
            <w:pPr>
              <w:rPr>
                <w:sz w:val="12"/>
                <w:szCs w:val="12"/>
                <w:lang w:val="fr-BE"/>
              </w:rPr>
            </w:pPr>
            <w:r>
              <w:rPr>
                <w:noProof/>
                <w:sz w:val="12"/>
                <w:szCs w:val="12"/>
                <w:lang w:val="fr-BE"/>
              </w:rPr>
              <w:t>CO42</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Productive investment: Number of research institutions participating in cross-border, transnational or interregional research projects</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Organisations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10.00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S</w:t>
            </w:r>
          </w:p>
        </w:tc>
        <w:tc>
          <w:tcPr>
            <w:tcW w:w="994" w:type="dxa"/>
            <w:shd w:val="clear" w:color="auto" w:fill="auto"/>
          </w:tcPr>
          <w:p w:rsidR="003E0F83" w:rsidRPr="00BA47B4" w:rsidRDefault="00ED777A" w:rsidP="0056126C">
            <w:pPr>
              <w:rPr>
                <w:sz w:val="12"/>
                <w:szCs w:val="12"/>
                <w:lang w:val="fr-BE"/>
              </w:rPr>
            </w:pPr>
            <w:r>
              <w:rPr>
                <w:noProof/>
                <w:sz w:val="12"/>
                <w:szCs w:val="12"/>
                <w:lang w:val="fr-BE"/>
              </w:rPr>
              <w:t>CO42</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Productive investment: Number of research institutions participating in cross-border, transnational or interregional research projects</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Organisations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10.00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F</w:t>
            </w:r>
          </w:p>
        </w:tc>
        <w:tc>
          <w:tcPr>
            <w:tcW w:w="994" w:type="dxa"/>
            <w:shd w:val="clear" w:color="auto" w:fill="auto"/>
          </w:tcPr>
          <w:p w:rsidR="003E0F83" w:rsidRPr="00BA47B4" w:rsidRDefault="00ED777A" w:rsidP="0056126C">
            <w:pPr>
              <w:rPr>
                <w:sz w:val="12"/>
                <w:szCs w:val="12"/>
                <w:lang w:val="fr-BE"/>
              </w:rPr>
            </w:pPr>
            <w:r>
              <w:rPr>
                <w:noProof/>
                <w:sz w:val="12"/>
                <w:szCs w:val="12"/>
                <w:lang w:val="fr-BE"/>
              </w:rPr>
              <w:t>PS02</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Number of pilot projects completed</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Completed pilot projects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2.00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S</w:t>
            </w:r>
          </w:p>
        </w:tc>
        <w:tc>
          <w:tcPr>
            <w:tcW w:w="994" w:type="dxa"/>
            <w:shd w:val="clear" w:color="auto" w:fill="auto"/>
          </w:tcPr>
          <w:p w:rsidR="003E0F83" w:rsidRPr="00BA47B4" w:rsidRDefault="00ED777A" w:rsidP="0056126C">
            <w:pPr>
              <w:rPr>
                <w:sz w:val="12"/>
                <w:szCs w:val="12"/>
                <w:lang w:val="fr-BE"/>
              </w:rPr>
            </w:pPr>
            <w:r>
              <w:rPr>
                <w:noProof/>
                <w:sz w:val="12"/>
                <w:szCs w:val="12"/>
                <w:lang w:val="fr-BE"/>
              </w:rPr>
              <w:t>PS02</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Number of pilot projects completed</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Completed pilot projects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2.00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F</w:t>
            </w:r>
          </w:p>
        </w:tc>
        <w:tc>
          <w:tcPr>
            <w:tcW w:w="994" w:type="dxa"/>
            <w:shd w:val="clear" w:color="auto" w:fill="auto"/>
          </w:tcPr>
          <w:p w:rsidR="003E0F83" w:rsidRPr="00BA47B4" w:rsidRDefault="00ED777A" w:rsidP="0056126C">
            <w:pPr>
              <w:rPr>
                <w:sz w:val="12"/>
                <w:szCs w:val="12"/>
                <w:lang w:val="fr-BE"/>
              </w:rPr>
            </w:pPr>
            <w:r>
              <w:rPr>
                <w:noProof/>
                <w:sz w:val="12"/>
                <w:szCs w:val="12"/>
                <w:lang w:val="fr-BE"/>
              </w:rPr>
              <w:t>PS03</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Number of new awareness raising initiatives targeting coastal communities</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Awareness raising initiatives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60.00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S</w:t>
            </w:r>
          </w:p>
        </w:tc>
        <w:tc>
          <w:tcPr>
            <w:tcW w:w="994" w:type="dxa"/>
            <w:shd w:val="clear" w:color="auto" w:fill="auto"/>
          </w:tcPr>
          <w:p w:rsidR="003E0F83" w:rsidRPr="00BA47B4" w:rsidRDefault="00ED777A" w:rsidP="0056126C">
            <w:pPr>
              <w:rPr>
                <w:sz w:val="12"/>
                <w:szCs w:val="12"/>
                <w:lang w:val="fr-BE"/>
              </w:rPr>
            </w:pPr>
            <w:r>
              <w:rPr>
                <w:noProof/>
                <w:sz w:val="12"/>
                <w:szCs w:val="12"/>
                <w:lang w:val="fr-BE"/>
              </w:rPr>
              <w:t>PS03</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Number of new awareness raising initiatives targeting coastal communities</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Awareness raising initiatives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60.00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F</w:t>
            </w:r>
          </w:p>
        </w:tc>
        <w:tc>
          <w:tcPr>
            <w:tcW w:w="994" w:type="dxa"/>
            <w:shd w:val="clear" w:color="auto" w:fill="auto"/>
          </w:tcPr>
          <w:p w:rsidR="003E0F83" w:rsidRPr="00BA47B4" w:rsidRDefault="00ED777A" w:rsidP="0056126C">
            <w:pPr>
              <w:rPr>
                <w:sz w:val="12"/>
                <w:szCs w:val="12"/>
                <w:lang w:val="fr-BE"/>
              </w:rPr>
            </w:pPr>
            <w:r>
              <w:rPr>
                <w:noProof/>
                <w:sz w:val="12"/>
                <w:szCs w:val="12"/>
                <w:lang w:val="fr-BE"/>
              </w:rPr>
              <w:t>PS04</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Number of organisations cooperating in enhancing the marine and coastal environment</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Organisations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24.00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S</w:t>
            </w:r>
          </w:p>
        </w:tc>
        <w:tc>
          <w:tcPr>
            <w:tcW w:w="994" w:type="dxa"/>
            <w:shd w:val="clear" w:color="auto" w:fill="auto"/>
          </w:tcPr>
          <w:p w:rsidR="003E0F83" w:rsidRPr="00BA47B4" w:rsidRDefault="00ED777A" w:rsidP="0056126C">
            <w:pPr>
              <w:rPr>
                <w:sz w:val="12"/>
                <w:szCs w:val="12"/>
                <w:lang w:val="fr-BE"/>
              </w:rPr>
            </w:pPr>
            <w:r>
              <w:rPr>
                <w:noProof/>
                <w:sz w:val="12"/>
                <w:szCs w:val="12"/>
                <w:lang w:val="fr-BE"/>
              </w:rPr>
              <w:t>PS04</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Number of organisations cooperating in enhancing the marine and coastal environment</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Organisations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24.00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bl>
    <w:p w:rsidR="00E30364" w:rsidRDefault="00E30364" w:rsidP="00CB6F1B">
      <w:pPr>
        <w:keepNext/>
        <w:rPr>
          <w:sz w:val="20"/>
          <w:szCs w:val="20"/>
        </w:rPr>
      </w:pPr>
    </w:p>
    <w:tbl>
      <w:tblPr>
        <w:tblW w:w="5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5"/>
        <w:gridCol w:w="994"/>
        <w:gridCol w:w="2409"/>
        <w:gridCol w:w="1182"/>
      </w:tblGrid>
      <w:tr w:rsidR="00F00BF2" w:rsidTr="003E0F83">
        <w:trPr>
          <w:tblHeader/>
        </w:trPr>
        <w:tc>
          <w:tcPr>
            <w:tcW w:w="515" w:type="dxa"/>
            <w:shd w:val="clear" w:color="auto" w:fill="auto"/>
          </w:tcPr>
          <w:p w:rsidR="003E0F83" w:rsidRPr="00F53019" w:rsidRDefault="00ED777A" w:rsidP="00310645">
            <w:pPr>
              <w:jc w:val="center"/>
              <w:rPr>
                <w:b/>
                <w:sz w:val="12"/>
                <w:szCs w:val="12"/>
                <w:lang w:val="fr-BE"/>
              </w:rPr>
            </w:pPr>
            <w:r>
              <w:rPr>
                <w:b/>
                <w:sz w:val="12"/>
                <w:szCs w:val="12"/>
                <w:lang w:val="fr-BE"/>
              </w:rPr>
              <w:t>(1)</w:t>
            </w:r>
          </w:p>
        </w:tc>
        <w:tc>
          <w:tcPr>
            <w:tcW w:w="994" w:type="dxa"/>
            <w:shd w:val="clear" w:color="auto" w:fill="auto"/>
          </w:tcPr>
          <w:p w:rsidR="003E0F83" w:rsidRPr="00F53019" w:rsidRDefault="00ED777A" w:rsidP="00310645">
            <w:pPr>
              <w:rPr>
                <w:b/>
                <w:sz w:val="12"/>
                <w:szCs w:val="12"/>
                <w:lang w:val="fr-BE"/>
              </w:rPr>
            </w:pPr>
            <w:r w:rsidRPr="00F53019">
              <w:rPr>
                <w:b/>
                <w:noProof/>
                <w:sz w:val="12"/>
                <w:szCs w:val="12"/>
                <w:lang w:val="fr-BE"/>
              </w:rPr>
              <w:t>ID</w:t>
            </w:r>
          </w:p>
        </w:tc>
        <w:tc>
          <w:tcPr>
            <w:tcW w:w="2409" w:type="dxa"/>
            <w:shd w:val="clear" w:color="auto" w:fill="auto"/>
          </w:tcPr>
          <w:p w:rsidR="003E0F83" w:rsidRPr="00F53019" w:rsidRDefault="00ED777A" w:rsidP="00310645">
            <w:pPr>
              <w:rPr>
                <w:b/>
                <w:sz w:val="12"/>
                <w:szCs w:val="12"/>
                <w:lang w:val="fr-BE"/>
              </w:rPr>
            </w:pPr>
            <w:r w:rsidRPr="00F53019">
              <w:rPr>
                <w:b/>
                <w:noProof/>
                <w:sz w:val="12"/>
                <w:szCs w:val="12"/>
                <w:lang w:val="fr-BE"/>
              </w:rPr>
              <w:t>Indicator</w:t>
            </w:r>
          </w:p>
        </w:tc>
        <w:tc>
          <w:tcPr>
            <w:tcW w:w="1182" w:type="dxa"/>
            <w:shd w:val="clear" w:color="auto" w:fill="auto"/>
          </w:tcPr>
          <w:p w:rsidR="003E0F83" w:rsidRPr="00F53019" w:rsidRDefault="00ED777A" w:rsidP="00310645">
            <w:pPr>
              <w:jc w:val="center"/>
              <w:rPr>
                <w:b/>
                <w:sz w:val="12"/>
                <w:szCs w:val="12"/>
                <w:lang w:val="fr-BE"/>
              </w:rPr>
            </w:pPr>
            <w:r>
              <w:rPr>
                <w:b/>
                <w:sz w:val="12"/>
                <w:szCs w:val="12"/>
                <w:lang w:val="fr-BE"/>
              </w:rPr>
              <w:t>2014</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F</w:t>
            </w:r>
          </w:p>
        </w:tc>
        <w:tc>
          <w:tcPr>
            <w:tcW w:w="994" w:type="dxa"/>
            <w:shd w:val="clear" w:color="auto" w:fill="auto"/>
          </w:tcPr>
          <w:p w:rsidR="003E0F83" w:rsidRPr="00BA47B4" w:rsidRDefault="00ED777A" w:rsidP="00310645">
            <w:pPr>
              <w:rPr>
                <w:sz w:val="12"/>
                <w:szCs w:val="12"/>
                <w:lang w:val="fr-BE"/>
              </w:rPr>
            </w:pPr>
            <w:r>
              <w:rPr>
                <w:noProof/>
                <w:sz w:val="12"/>
                <w:szCs w:val="12"/>
                <w:lang w:val="fr-BE"/>
              </w:rPr>
              <w:t>CO42</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Productive investment: Number of research institutions participating in cross-border, transnational or interregional research projects</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S</w:t>
            </w:r>
          </w:p>
        </w:tc>
        <w:tc>
          <w:tcPr>
            <w:tcW w:w="994" w:type="dxa"/>
            <w:shd w:val="clear" w:color="auto" w:fill="auto"/>
          </w:tcPr>
          <w:p w:rsidR="003E0F83" w:rsidRPr="00BA47B4" w:rsidRDefault="00ED777A" w:rsidP="00310645">
            <w:pPr>
              <w:rPr>
                <w:sz w:val="12"/>
                <w:szCs w:val="12"/>
                <w:lang w:val="fr-BE"/>
              </w:rPr>
            </w:pPr>
            <w:r>
              <w:rPr>
                <w:noProof/>
                <w:sz w:val="12"/>
                <w:szCs w:val="12"/>
                <w:lang w:val="fr-BE"/>
              </w:rPr>
              <w:t>CO42</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Productive investment: Number of research institutions participating in cross-border, transnational or interregional research projects</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F</w:t>
            </w:r>
          </w:p>
        </w:tc>
        <w:tc>
          <w:tcPr>
            <w:tcW w:w="994" w:type="dxa"/>
            <w:shd w:val="clear" w:color="auto" w:fill="auto"/>
          </w:tcPr>
          <w:p w:rsidR="003E0F83" w:rsidRPr="00BA47B4" w:rsidRDefault="00ED777A" w:rsidP="00310645">
            <w:pPr>
              <w:rPr>
                <w:sz w:val="12"/>
                <w:szCs w:val="12"/>
                <w:lang w:val="fr-BE"/>
              </w:rPr>
            </w:pPr>
            <w:r>
              <w:rPr>
                <w:noProof/>
                <w:sz w:val="12"/>
                <w:szCs w:val="12"/>
                <w:lang w:val="fr-BE"/>
              </w:rPr>
              <w:t>PS02</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Number of pilot projects completed</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S</w:t>
            </w:r>
          </w:p>
        </w:tc>
        <w:tc>
          <w:tcPr>
            <w:tcW w:w="994" w:type="dxa"/>
            <w:shd w:val="clear" w:color="auto" w:fill="auto"/>
          </w:tcPr>
          <w:p w:rsidR="003E0F83" w:rsidRPr="00BA47B4" w:rsidRDefault="00ED777A" w:rsidP="00310645">
            <w:pPr>
              <w:rPr>
                <w:sz w:val="12"/>
                <w:szCs w:val="12"/>
                <w:lang w:val="fr-BE"/>
              </w:rPr>
            </w:pPr>
            <w:r>
              <w:rPr>
                <w:noProof/>
                <w:sz w:val="12"/>
                <w:szCs w:val="12"/>
                <w:lang w:val="fr-BE"/>
              </w:rPr>
              <w:t>PS02</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Number of pilot projects completed</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lastRenderedPageBreak/>
              <w:t>F</w:t>
            </w:r>
          </w:p>
        </w:tc>
        <w:tc>
          <w:tcPr>
            <w:tcW w:w="994" w:type="dxa"/>
            <w:shd w:val="clear" w:color="auto" w:fill="auto"/>
          </w:tcPr>
          <w:p w:rsidR="003E0F83" w:rsidRPr="00BA47B4" w:rsidRDefault="00ED777A" w:rsidP="00310645">
            <w:pPr>
              <w:rPr>
                <w:sz w:val="12"/>
                <w:szCs w:val="12"/>
                <w:lang w:val="fr-BE"/>
              </w:rPr>
            </w:pPr>
            <w:r>
              <w:rPr>
                <w:noProof/>
                <w:sz w:val="12"/>
                <w:szCs w:val="12"/>
                <w:lang w:val="fr-BE"/>
              </w:rPr>
              <w:t>PS03</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Number of new awareness raising initiatives targeting coastal communities</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S</w:t>
            </w:r>
          </w:p>
        </w:tc>
        <w:tc>
          <w:tcPr>
            <w:tcW w:w="994" w:type="dxa"/>
            <w:shd w:val="clear" w:color="auto" w:fill="auto"/>
          </w:tcPr>
          <w:p w:rsidR="003E0F83" w:rsidRPr="00BA47B4" w:rsidRDefault="00ED777A" w:rsidP="00310645">
            <w:pPr>
              <w:rPr>
                <w:sz w:val="12"/>
                <w:szCs w:val="12"/>
                <w:lang w:val="fr-BE"/>
              </w:rPr>
            </w:pPr>
            <w:r>
              <w:rPr>
                <w:noProof/>
                <w:sz w:val="12"/>
                <w:szCs w:val="12"/>
                <w:lang w:val="fr-BE"/>
              </w:rPr>
              <w:t>PS03</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Number of new awareness raising initiatives targeting coastal communities</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F</w:t>
            </w:r>
          </w:p>
        </w:tc>
        <w:tc>
          <w:tcPr>
            <w:tcW w:w="994" w:type="dxa"/>
            <w:shd w:val="clear" w:color="auto" w:fill="auto"/>
          </w:tcPr>
          <w:p w:rsidR="003E0F83" w:rsidRPr="00BA47B4" w:rsidRDefault="00ED777A" w:rsidP="00310645">
            <w:pPr>
              <w:rPr>
                <w:sz w:val="12"/>
                <w:szCs w:val="12"/>
                <w:lang w:val="fr-BE"/>
              </w:rPr>
            </w:pPr>
            <w:r>
              <w:rPr>
                <w:noProof/>
                <w:sz w:val="12"/>
                <w:szCs w:val="12"/>
                <w:lang w:val="fr-BE"/>
              </w:rPr>
              <w:t>PS04</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Number of organisations cooperating in enhancing the marine and coastal environment</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S</w:t>
            </w:r>
          </w:p>
        </w:tc>
        <w:tc>
          <w:tcPr>
            <w:tcW w:w="994" w:type="dxa"/>
            <w:shd w:val="clear" w:color="auto" w:fill="auto"/>
          </w:tcPr>
          <w:p w:rsidR="003E0F83" w:rsidRPr="00BA47B4" w:rsidRDefault="00ED777A" w:rsidP="00310645">
            <w:pPr>
              <w:rPr>
                <w:sz w:val="12"/>
                <w:szCs w:val="12"/>
                <w:lang w:val="fr-BE"/>
              </w:rPr>
            </w:pPr>
            <w:r>
              <w:rPr>
                <w:noProof/>
                <w:sz w:val="12"/>
                <w:szCs w:val="12"/>
                <w:lang w:val="fr-BE"/>
              </w:rPr>
              <w:t>PS04</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Number of organisations cooperating in enhancing the marine and coastal environment</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bl>
    <w:p w:rsidR="00A35648" w:rsidRDefault="00E30364" w:rsidP="002B24C2">
      <w: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F00BF2" w:rsidTr="0056126C">
        <w:tc>
          <w:tcPr>
            <w:tcW w:w="2830" w:type="dxa"/>
            <w:shd w:val="clear" w:color="auto" w:fill="auto"/>
          </w:tcPr>
          <w:p w:rsidR="003E57E1" w:rsidRPr="002124FC" w:rsidRDefault="00ED777A" w:rsidP="007B283E">
            <w:pPr>
              <w:rPr>
                <w:sz w:val="20"/>
                <w:szCs w:val="20"/>
                <w:lang w:val="fr-BE"/>
              </w:rPr>
            </w:pPr>
            <w:r>
              <w:rPr>
                <w:lang w:val="fr-BE"/>
              </w:rPr>
              <w:br w:type="page"/>
            </w:r>
            <w:r>
              <w:rPr>
                <w:lang w:val="fr-BE"/>
              </w:rPr>
              <w:br w:type="page"/>
            </w:r>
            <w:r>
              <w:rPr>
                <w:lang w:val="fr-BE"/>
              </w:rPr>
              <w:br w:type="page"/>
            </w:r>
            <w:r w:rsidRPr="002124FC">
              <w:rPr>
                <w:noProof/>
                <w:sz w:val="20"/>
                <w:szCs w:val="20"/>
                <w:lang w:val="fr-BE"/>
              </w:rPr>
              <w:t>Priority axis</w:t>
            </w:r>
          </w:p>
        </w:tc>
        <w:tc>
          <w:tcPr>
            <w:tcW w:w="12087" w:type="dxa"/>
            <w:shd w:val="clear" w:color="auto" w:fill="auto"/>
          </w:tcPr>
          <w:p w:rsidR="003E57E1" w:rsidRPr="002124FC" w:rsidRDefault="00ED777A" w:rsidP="0056126C">
            <w:pPr>
              <w:rPr>
                <w:sz w:val="20"/>
                <w:szCs w:val="20"/>
                <w:lang w:val="fr-BE"/>
              </w:rPr>
            </w:pPr>
            <w:r>
              <w:rPr>
                <w:noProof/>
                <w:sz w:val="20"/>
                <w:szCs w:val="20"/>
                <w:lang w:val="fr-BE"/>
              </w:rPr>
              <w:t>PA2</w:t>
            </w:r>
            <w:r w:rsidRPr="002124FC">
              <w:rPr>
                <w:sz w:val="20"/>
                <w:szCs w:val="20"/>
                <w:lang w:val="fr-BE"/>
              </w:rPr>
              <w:t xml:space="preserve"> - </w:t>
            </w:r>
            <w:r>
              <w:rPr>
                <w:noProof/>
                <w:sz w:val="20"/>
                <w:szCs w:val="20"/>
                <w:lang w:val="fr-BE"/>
              </w:rPr>
              <w:t>Adaptation of the Irish Sea and Coastal Communities to Climate Change</w:t>
            </w:r>
          </w:p>
        </w:tc>
      </w:tr>
      <w:tr w:rsidR="00F00BF2" w:rsidTr="0056126C">
        <w:tc>
          <w:tcPr>
            <w:tcW w:w="2830" w:type="dxa"/>
            <w:shd w:val="clear" w:color="auto" w:fill="auto"/>
          </w:tcPr>
          <w:p w:rsidR="003E57E1" w:rsidRPr="002124FC" w:rsidRDefault="00CD1029" w:rsidP="00D86FBA">
            <w:pPr>
              <w:ind w:left="113" w:hanging="113"/>
              <w:rPr>
                <w:sz w:val="20"/>
                <w:szCs w:val="20"/>
                <w:lang w:val="fr-BE"/>
              </w:rPr>
            </w:pPr>
            <w:r>
              <w:rPr>
                <w:noProof/>
                <w:sz w:val="20"/>
                <w:szCs w:val="20"/>
                <w:lang w:val="fr-BE"/>
              </w:rPr>
              <w:t>Investment priority</w:t>
            </w:r>
          </w:p>
        </w:tc>
        <w:tc>
          <w:tcPr>
            <w:tcW w:w="12087" w:type="dxa"/>
            <w:shd w:val="clear" w:color="auto" w:fill="auto"/>
          </w:tcPr>
          <w:p w:rsidR="003E57E1" w:rsidRPr="002124FC" w:rsidRDefault="00ED777A" w:rsidP="00EF4B50">
            <w:pPr>
              <w:rPr>
                <w:sz w:val="20"/>
                <w:szCs w:val="20"/>
                <w:lang w:val="fr-BE"/>
              </w:rPr>
            </w:pPr>
            <w:r w:rsidRPr="002124FC">
              <w:rPr>
                <w:noProof/>
                <w:sz w:val="20"/>
                <w:szCs w:val="20"/>
                <w:lang w:val="fr-BE"/>
              </w:rPr>
              <w:t>5a</w:t>
            </w:r>
            <w:r w:rsidRPr="002124FC">
              <w:rPr>
                <w:sz w:val="20"/>
                <w:szCs w:val="20"/>
                <w:lang w:val="fr-BE"/>
              </w:rPr>
              <w:t xml:space="preserve"> - </w:t>
            </w:r>
            <w:r>
              <w:rPr>
                <w:noProof/>
                <w:sz w:val="20"/>
                <w:szCs w:val="20"/>
                <w:lang w:val="fr-BE"/>
              </w:rPr>
              <w:t>Supporting investment for adaptation to climate change, including ecosystem-based approaches</w:t>
            </w:r>
          </w:p>
        </w:tc>
      </w:tr>
      <w:tr w:rsidR="00F00BF2" w:rsidTr="0056126C">
        <w:tc>
          <w:tcPr>
            <w:tcW w:w="2830" w:type="dxa"/>
            <w:shd w:val="clear" w:color="auto" w:fill="auto"/>
          </w:tcPr>
          <w:p w:rsidR="003E57E1" w:rsidRPr="002124FC" w:rsidRDefault="007B283E" w:rsidP="0056126C">
            <w:pPr>
              <w:ind w:left="113" w:hanging="113"/>
              <w:rPr>
                <w:sz w:val="20"/>
                <w:szCs w:val="20"/>
                <w:lang w:val="fr-BE"/>
              </w:rPr>
            </w:pPr>
            <w:r>
              <w:rPr>
                <w:noProof/>
                <w:sz w:val="20"/>
                <w:szCs w:val="20"/>
                <w:lang w:val="fr-BE"/>
              </w:rPr>
              <w:t>Specific objective</w:t>
            </w:r>
          </w:p>
        </w:tc>
        <w:tc>
          <w:tcPr>
            <w:tcW w:w="12087" w:type="dxa"/>
            <w:shd w:val="clear" w:color="auto" w:fill="auto"/>
          </w:tcPr>
          <w:p w:rsidR="003E57E1" w:rsidRPr="002124FC" w:rsidRDefault="00ED777A" w:rsidP="0056126C">
            <w:pPr>
              <w:rPr>
                <w:sz w:val="20"/>
                <w:szCs w:val="20"/>
                <w:lang w:val="fr-BE"/>
              </w:rPr>
            </w:pPr>
            <w:r>
              <w:rPr>
                <w:noProof/>
                <w:sz w:val="20"/>
                <w:szCs w:val="20"/>
                <w:lang w:val="fr-BE"/>
              </w:rPr>
              <w:t>SO2</w:t>
            </w:r>
            <w:r>
              <w:rPr>
                <w:sz w:val="20"/>
                <w:szCs w:val="20"/>
                <w:lang w:val="fr-BE"/>
              </w:rPr>
              <w:t xml:space="preserve"> - </w:t>
            </w:r>
            <w:r>
              <w:rPr>
                <w:noProof/>
                <w:sz w:val="20"/>
                <w:szCs w:val="20"/>
                <w:lang w:val="fr-BE"/>
              </w:rPr>
              <w:t>To increase capacity and knowledge of Climate Change adaptation for the Irish sea and coastal communities</w:t>
            </w:r>
          </w:p>
        </w:tc>
      </w:tr>
    </w:tbl>
    <w:p w:rsidR="00574ED1" w:rsidRDefault="00574ED1" w:rsidP="00002C63"/>
    <w:p w:rsidR="00002C63" w:rsidRPr="00CD69FA" w:rsidRDefault="00CD69FA" w:rsidP="00002C63">
      <w:r>
        <w:rPr>
          <w:noProof/>
        </w:rPr>
        <w:t>Table 1: Result indicators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1134"/>
        <w:gridCol w:w="1417"/>
        <w:gridCol w:w="851"/>
        <w:gridCol w:w="1488"/>
        <w:gridCol w:w="1488"/>
        <w:gridCol w:w="1489"/>
        <w:gridCol w:w="4465"/>
      </w:tblGrid>
      <w:tr w:rsidR="00F00BF2" w:rsidTr="00363FBB">
        <w:trPr>
          <w:tblHeader/>
        </w:trPr>
        <w:tc>
          <w:tcPr>
            <w:tcW w:w="993" w:type="dxa"/>
            <w:shd w:val="clear" w:color="auto" w:fill="auto"/>
          </w:tcPr>
          <w:p w:rsidR="009A2098" w:rsidRPr="005945D0" w:rsidRDefault="009A2098" w:rsidP="00DE7539">
            <w:pPr>
              <w:rPr>
                <w:sz w:val="16"/>
                <w:szCs w:val="16"/>
                <w:lang w:val="fr-BE"/>
              </w:rPr>
            </w:pPr>
          </w:p>
        </w:tc>
        <w:tc>
          <w:tcPr>
            <w:tcW w:w="1559" w:type="dxa"/>
            <w:shd w:val="clear" w:color="auto" w:fill="auto"/>
          </w:tcPr>
          <w:p w:rsidR="009A2098" w:rsidRPr="005945D0" w:rsidRDefault="00ED777A" w:rsidP="00DE7539">
            <w:pPr>
              <w:rPr>
                <w:sz w:val="16"/>
                <w:szCs w:val="16"/>
                <w:lang w:val="fr-BE"/>
              </w:rPr>
            </w:pPr>
            <w:r w:rsidRPr="005945D0">
              <w:rPr>
                <w:b/>
                <w:noProof/>
                <w:sz w:val="16"/>
                <w:szCs w:val="16"/>
                <w:lang w:val="fr-BE"/>
              </w:rPr>
              <w:t>Indicator</w:t>
            </w:r>
          </w:p>
        </w:tc>
        <w:tc>
          <w:tcPr>
            <w:tcW w:w="1134" w:type="dxa"/>
            <w:shd w:val="clear" w:color="auto" w:fill="auto"/>
          </w:tcPr>
          <w:p w:rsidR="009A2098" w:rsidRPr="0024468B" w:rsidRDefault="00ED777A" w:rsidP="00DE7539">
            <w:pPr>
              <w:rPr>
                <w:sz w:val="16"/>
                <w:szCs w:val="16"/>
                <w:lang w:val="fr-BE"/>
              </w:rPr>
            </w:pPr>
            <w:r w:rsidRPr="0024468B">
              <w:rPr>
                <w:noProof/>
                <w:sz w:val="16"/>
                <w:szCs w:val="16"/>
                <w:lang w:val="fr-BE"/>
              </w:rPr>
              <w:t>Measurement unit</w:t>
            </w:r>
          </w:p>
        </w:tc>
        <w:tc>
          <w:tcPr>
            <w:tcW w:w="1417" w:type="dxa"/>
            <w:shd w:val="clear" w:color="auto" w:fill="auto"/>
          </w:tcPr>
          <w:p w:rsidR="009A2098" w:rsidRPr="0024468B" w:rsidRDefault="00ED777A" w:rsidP="00DE7539">
            <w:pPr>
              <w:rPr>
                <w:sz w:val="16"/>
                <w:szCs w:val="16"/>
                <w:lang w:val="fr-BE"/>
              </w:rPr>
            </w:pPr>
            <w:r w:rsidRPr="0024468B">
              <w:rPr>
                <w:noProof/>
                <w:sz w:val="16"/>
                <w:szCs w:val="16"/>
                <w:lang w:val="fr-BE"/>
              </w:rPr>
              <w:t>Baseline value</w:t>
            </w:r>
          </w:p>
        </w:tc>
        <w:tc>
          <w:tcPr>
            <w:tcW w:w="851" w:type="dxa"/>
            <w:shd w:val="clear" w:color="auto" w:fill="auto"/>
          </w:tcPr>
          <w:p w:rsidR="009A2098" w:rsidRPr="0024468B" w:rsidRDefault="00ED777A" w:rsidP="00DE7539">
            <w:pPr>
              <w:rPr>
                <w:sz w:val="16"/>
                <w:szCs w:val="16"/>
                <w:lang w:val="fr-BE"/>
              </w:rPr>
            </w:pPr>
            <w:r w:rsidRPr="0024468B">
              <w:rPr>
                <w:noProof/>
                <w:sz w:val="16"/>
                <w:szCs w:val="16"/>
                <w:lang w:val="fr-BE"/>
              </w:rPr>
              <w:t>Baseline year</w:t>
            </w:r>
          </w:p>
        </w:tc>
        <w:tc>
          <w:tcPr>
            <w:tcW w:w="1488" w:type="dxa"/>
            <w:shd w:val="clear" w:color="auto" w:fill="auto"/>
          </w:tcPr>
          <w:p w:rsidR="009A2098" w:rsidRPr="0024468B" w:rsidRDefault="00ED777A" w:rsidP="00DE7539">
            <w:pPr>
              <w:rPr>
                <w:sz w:val="16"/>
                <w:szCs w:val="16"/>
                <w:lang w:val="fr-BE"/>
              </w:rPr>
            </w:pPr>
            <w:r w:rsidRPr="0024468B">
              <w:rPr>
                <w:noProof/>
                <w:sz w:val="16"/>
                <w:szCs w:val="16"/>
                <w:lang w:val="fr-BE"/>
              </w:rPr>
              <w:t>Target value</w:t>
            </w:r>
            <w:r>
              <w:rPr>
                <w:sz w:val="16"/>
                <w:szCs w:val="16"/>
                <w:lang w:val="fr-BE"/>
              </w:rPr>
              <w:t xml:space="preserve"> (2023) </w:t>
            </w:r>
            <w:r>
              <w:rPr>
                <w:noProof/>
                <w:sz w:val="16"/>
                <w:szCs w:val="16"/>
                <w:lang w:val="fr-BE"/>
              </w:rPr>
              <w:t>Total</w:t>
            </w:r>
          </w:p>
        </w:tc>
        <w:tc>
          <w:tcPr>
            <w:tcW w:w="1488" w:type="dxa"/>
          </w:tcPr>
          <w:p w:rsidR="009A2098" w:rsidRPr="0024468B" w:rsidRDefault="00ED777A" w:rsidP="00DE7539">
            <w:pPr>
              <w:jc w:val="center"/>
              <w:rPr>
                <w:sz w:val="16"/>
                <w:szCs w:val="16"/>
                <w:lang w:val="fr-BE"/>
              </w:rPr>
            </w:pPr>
            <w:r>
              <w:rPr>
                <w:sz w:val="16"/>
                <w:szCs w:val="16"/>
                <w:lang w:val="fr-BE"/>
              </w:rPr>
              <w:t xml:space="preserve">2015 </w:t>
            </w:r>
            <w:r w:rsidRPr="0024468B">
              <w:rPr>
                <w:noProof/>
                <w:sz w:val="16"/>
                <w:szCs w:val="16"/>
                <w:lang w:val="fr-BE"/>
              </w:rPr>
              <w:t>Total</w:t>
            </w:r>
          </w:p>
        </w:tc>
        <w:tc>
          <w:tcPr>
            <w:tcW w:w="1489" w:type="dxa"/>
          </w:tcPr>
          <w:p w:rsidR="009A2098" w:rsidRPr="0024468B" w:rsidRDefault="00ED777A" w:rsidP="00DE7539">
            <w:pPr>
              <w:jc w:val="center"/>
              <w:rPr>
                <w:sz w:val="16"/>
                <w:szCs w:val="16"/>
                <w:lang w:val="fr-BE"/>
              </w:rPr>
            </w:pPr>
            <w:r>
              <w:rPr>
                <w:sz w:val="16"/>
                <w:szCs w:val="16"/>
                <w:lang w:val="fr-BE"/>
              </w:rPr>
              <w:t xml:space="preserve">2015 </w:t>
            </w:r>
            <w:r w:rsidRPr="0024468B">
              <w:rPr>
                <w:noProof/>
                <w:sz w:val="16"/>
                <w:szCs w:val="16"/>
                <w:lang w:val="fr-BE"/>
              </w:rPr>
              <w:t>Qualitative</w:t>
            </w:r>
          </w:p>
        </w:tc>
        <w:tc>
          <w:tcPr>
            <w:tcW w:w="4465" w:type="dxa"/>
            <w:shd w:val="clear" w:color="auto" w:fill="auto"/>
          </w:tcPr>
          <w:p w:rsidR="009A2098" w:rsidRPr="0024468B" w:rsidRDefault="00ED777A" w:rsidP="00DE7539">
            <w:pPr>
              <w:jc w:val="center"/>
              <w:rPr>
                <w:sz w:val="16"/>
                <w:szCs w:val="16"/>
                <w:lang w:val="fr-BE"/>
              </w:rPr>
            </w:pPr>
            <w:r w:rsidRPr="0024468B">
              <w:rPr>
                <w:noProof/>
                <w:sz w:val="16"/>
                <w:szCs w:val="16"/>
                <w:lang w:val="fr-BE"/>
              </w:rPr>
              <w:t>Observations</w:t>
            </w:r>
          </w:p>
        </w:tc>
      </w:tr>
      <w:tr w:rsidR="00F00BF2" w:rsidTr="009A2098">
        <w:tc>
          <w:tcPr>
            <w:tcW w:w="993" w:type="dxa"/>
            <w:shd w:val="clear" w:color="auto" w:fill="auto"/>
          </w:tcPr>
          <w:p w:rsidR="009A2098" w:rsidRPr="0024468B" w:rsidRDefault="00ED777A" w:rsidP="00DE7539">
            <w:pPr>
              <w:rPr>
                <w:sz w:val="16"/>
                <w:szCs w:val="16"/>
                <w:lang w:val="fr-BE"/>
              </w:rPr>
            </w:pPr>
            <w:r w:rsidRPr="0024468B">
              <w:rPr>
                <w:noProof/>
                <w:sz w:val="16"/>
                <w:szCs w:val="16"/>
                <w:lang w:val="fr-BE"/>
              </w:rPr>
              <w:t>RI02</w:t>
            </w:r>
          </w:p>
        </w:tc>
        <w:tc>
          <w:tcPr>
            <w:tcW w:w="1559" w:type="dxa"/>
            <w:shd w:val="clear" w:color="auto" w:fill="auto"/>
          </w:tcPr>
          <w:p w:rsidR="009A2098" w:rsidRPr="0024468B" w:rsidRDefault="00ED777A" w:rsidP="00DE7539">
            <w:pPr>
              <w:rPr>
                <w:sz w:val="16"/>
                <w:szCs w:val="16"/>
                <w:lang w:val="fr-BE"/>
              </w:rPr>
            </w:pPr>
            <w:r w:rsidRPr="0024468B">
              <w:rPr>
                <w:noProof/>
                <w:sz w:val="16"/>
                <w:szCs w:val="16"/>
                <w:lang w:val="fr-BE"/>
              </w:rPr>
              <w:t>Levels of knowledge of adaptation to climate change amongst communities and businesses</w:t>
            </w:r>
          </w:p>
        </w:tc>
        <w:tc>
          <w:tcPr>
            <w:tcW w:w="1134" w:type="dxa"/>
            <w:shd w:val="clear" w:color="auto" w:fill="auto"/>
          </w:tcPr>
          <w:p w:rsidR="009A2098" w:rsidRPr="0024468B" w:rsidRDefault="00ED777A" w:rsidP="00DE7539">
            <w:pPr>
              <w:rPr>
                <w:sz w:val="16"/>
                <w:szCs w:val="16"/>
                <w:lang w:val="fr-BE"/>
              </w:rPr>
            </w:pPr>
            <w:r w:rsidRPr="0024468B">
              <w:rPr>
                <w:noProof/>
                <w:sz w:val="16"/>
                <w:szCs w:val="16"/>
                <w:lang w:val="fr-BE"/>
              </w:rPr>
              <w:t>TBC</w:t>
            </w:r>
          </w:p>
        </w:tc>
        <w:tc>
          <w:tcPr>
            <w:tcW w:w="1417" w:type="dxa"/>
            <w:shd w:val="clear" w:color="auto" w:fill="auto"/>
          </w:tcPr>
          <w:p w:rsidR="009A2098" w:rsidRPr="00C3185A" w:rsidRDefault="009A2098" w:rsidP="00DE7539">
            <w:pPr>
              <w:jc w:val="right"/>
              <w:rPr>
                <w:sz w:val="16"/>
                <w:szCs w:val="16"/>
                <w:lang w:val="fr-BE"/>
              </w:rPr>
            </w:pPr>
          </w:p>
        </w:tc>
        <w:tc>
          <w:tcPr>
            <w:tcW w:w="851" w:type="dxa"/>
            <w:shd w:val="clear" w:color="auto" w:fill="auto"/>
          </w:tcPr>
          <w:p w:rsidR="009A2098" w:rsidRPr="0024468B" w:rsidRDefault="00ED777A" w:rsidP="00DE7539">
            <w:pPr>
              <w:rPr>
                <w:sz w:val="16"/>
                <w:szCs w:val="16"/>
                <w:lang w:val="fr-BE"/>
              </w:rPr>
            </w:pPr>
            <w:r w:rsidRPr="0024468B">
              <w:rPr>
                <w:noProof/>
                <w:sz w:val="16"/>
                <w:szCs w:val="16"/>
                <w:lang w:val="fr-BE"/>
              </w:rPr>
              <w:t>2015</w:t>
            </w:r>
          </w:p>
        </w:tc>
        <w:tc>
          <w:tcPr>
            <w:tcW w:w="1488" w:type="dxa"/>
            <w:shd w:val="clear" w:color="auto" w:fill="auto"/>
          </w:tcPr>
          <w:p w:rsidR="009A2098" w:rsidRPr="0024468B" w:rsidRDefault="00ED777A" w:rsidP="00DE7539">
            <w:pPr>
              <w:jc w:val="right"/>
              <w:rPr>
                <w:sz w:val="16"/>
                <w:szCs w:val="16"/>
                <w:lang w:val="fr-BE"/>
              </w:rPr>
            </w:pPr>
            <w:r w:rsidRPr="0024468B">
              <w:rPr>
                <w:noProof/>
                <w:sz w:val="16"/>
                <w:szCs w:val="16"/>
                <w:lang w:val="fr-BE"/>
              </w:rPr>
              <w:t>0.00</w:t>
            </w:r>
          </w:p>
        </w:tc>
        <w:tc>
          <w:tcPr>
            <w:tcW w:w="1488" w:type="dxa"/>
          </w:tcPr>
          <w:p w:rsidR="009A2098" w:rsidRPr="0024468B" w:rsidRDefault="00ED777A" w:rsidP="00DE7539">
            <w:pPr>
              <w:jc w:val="right"/>
              <w:rPr>
                <w:sz w:val="16"/>
                <w:szCs w:val="16"/>
                <w:lang w:val="fr-BE"/>
              </w:rPr>
            </w:pPr>
            <w:r w:rsidRPr="0024468B">
              <w:rPr>
                <w:noProof/>
                <w:sz w:val="16"/>
                <w:szCs w:val="16"/>
                <w:lang w:val="fr-BE"/>
              </w:rPr>
              <w:t>0.00</w:t>
            </w:r>
          </w:p>
        </w:tc>
        <w:tc>
          <w:tcPr>
            <w:tcW w:w="1489" w:type="dxa"/>
          </w:tcPr>
          <w:p w:rsidR="009A2098" w:rsidRPr="0024468B" w:rsidRDefault="009A2098" w:rsidP="00DE7539">
            <w:pPr>
              <w:jc w:val="right"/>
              <w:rPr>
                <w:sz w:val="16"/>
                <w:szCs w:val="16"/>
                <w:lang w:val="fr-BE"/>
              </w:rPr>
            </w:pPr>
          </w:p>
        </w:tc>
        <w:tc>
          <w:tcPr>
            <w:tcW w:w="4465" w:type="dxa"/>
            <w:shd w:val="clear" w:color="auto" w:fill="auto"/>
          </w:tcPr>
          <w:p w:rsidR="009A2098" w:rsidRPr="0024468B" w:rsidRDefault="009A2098" w:rsidP="00DE7539">
            <w:pPr>
              <w:rPr>
                <w:sz w:val="16"/>
                <w:szCs w:val="16"/>
                <w:lang w:val="fr-BE"/>
              </w:rPr>
            </w:pPr>
          </w:p>
        </w:tc>
      </w:tr>
    </w:tbl>
    <w:p w:rsidR="009A2098" w:rsidRDefault="009A2098" w:rsidP="00AE61C5">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1488"/>
        <w:gridCol w:w="1488"/>
      </w:tblGrid>
      <w:tr w:rsidR="00F00BF2" w:rsidTr="00363FBB">
        <w:trPr>
          <w:tblHeader/>
        </w:trPr>
        <w:tc>
          <w:tcPr>
            <w:tcW w:w="993" w:type="dxa"/>
            <w:shd w:val="clear" w:color="auto" w:fill="auto"/>
          </w:tcPr>
          <w:p w:rsidR="009A2098" w:rsidRPr="005945D0" w:rsidRDefault="00ED777A" w:rsidP="00DE7539">
            <w:pPr>
              <w:rPr>
                <w:sz w:val="16"/>
                <w:szCs w:val="16"/>
                <w:lang w:val="fr-BE"/>
              </w:rPr>
            </w:pPr>
            <w:r w:rsidRPr="005945D0">
              <w:rPr>
                <w:b/>
                <w:noProof/>
                <w:sz w:val="16"/>
                <w:szCs w:val="16"/>
                <w:lang w:val="fr-BE"/>
              </w:rPr>
              <w:t>ID</w:t>
            </w:r>
          </w:p>
        </w:tc>
        <w:tc>
          <w:tcPr>
            <w:tcW w:w="1559" w:type="dxa"/>
            <w:shd w:val="clear" w:color="auto" w:fill="auto"/>
          </w:tcPr>
          <w:p w:rsidR="009A2098" w:rsidRPr="005945D0" w:rsidRDefault="00ED777A" w:rsidP="00DE7539">
            <w:pPr>
              <w:rPr>
                <w:sz w:val="16"/>
                <w:szCs w:val="16"/>
                <w:lang w:val="fr-BE"/>
              </w:rPr>
            </w:pPr>
            <w:r w:rsidRPr="005945D0">
              <w:rPr>
                <w:b/>
                <w:noProof/>
                <w:sz w:val="16"/>
                <w:szCs w:val="16"/>
                <w:lang w:val="fr-BE"/>
              </w:rPr>
              <w:t>Indicator</w:t>
            </w:r>
          </w:p>
        </w:tc>
        <w:tc>
          <w:tcPr>
            <w:tcW w:w="1488" w:type="dxa"/>
            <w:shd w:val="clear" w:color="auto" w:fill="auto"/>
          </w:tcPr>
          <w:p w:rsidR="009A2098" w:rsidRPr="0024468B" w:rsidRDefault="00ED777A" w:rsidP="00DE7539">
            <w:pPr>
              <w:jc w:val="center"/>
              <w:rPr>
                <w:sz w:val="16"/>
                <w:szCs w:val="16"/>
                <w:lang w:val="fr-BE"/>
              </w:rPr>
            </w:pPr>
            <w:r>
              <w:rPr>
                <w:sz w:val="16"/>
                <w:szCs w:val="16"/>
                <w:lang w:val="fr-BE"/>
              </w:rPr>
              <w:t xml:space="preserve">2014 </w:t>
            </w:r>
            <w:r w:rsidRPr="0024468B">
              <w:rPr>
                <w:noProof/>
                <w:sz w:val="16"/>
                <w:szCs w:val="16"/>
                <w:lang w:val="fr-BE"/>
              </w:rPr>
              <w:t>Total</w:t>
            </w:r>
          </w:p>
        </w:tc>
        <w:tc>
          <w:tcPr>
            <w:tcW w:w="1488" w:type="dxa"/>
            <w:shd w:val="clear" w:color="auto" w:fill="auto"/>
          </w:tcPr>
          <w:p w:rsidR="009A2098" w:rsidRPr="0024468B" w:rsidRDefault="00ED777A" w:rsidP="00DE7539">
            <w:pPr>
              <w:jc w:val="center"/>
              <w:rPr>
                <w:sz w:val="16"/>
                <w:szCs w:val="16"/>
                <w:lang w:val="fr-BE"/>
              </w:rPr>
            </w:pPr>
            <w:r>
              <w:rPr>
                <w:sz w:val="16"/>
                <w:szCs w:val="16"/>
                <w:lang w:val="fr-BE"/>
              </w:rPr>
              <w:t xml:space="preserve">2014 </w:t>
            </w:r>
            <w:r w:rsidRPr="0024468B">
              <w:rPr>
                <w:noProof/>
                <w:sz w:val="16"/>
                <w:szCs w:val="16"/>
                <w:lang w:val="fr-BE"/>
              </w:rPr>
              <w:t>Qualitative</w:t>
            </w:r>
          </w:p>
        </w:tc>
      </w:tr>
      <w:tr w:rsidR="00F00BF2" w:rsidTr="00DE7539">
        <w:tc>
          <w:tcPr>
            <w:tcW w:w="993" w:type="dxa"/>
            <w:shd w:val="clear" w:color="auto" w:fill="auto"/>
          </w:tcPr>
          <w:p w:rsidR="009A2098" w:rsidRPr="0024468B" w:rsidRDefault="00ED777A" w:rsidP="00DE7539">
            <w:pPr>
              <w:rPr>
                <w:sz w:val="16"/>
                <w:szCs w:val="16"/>
                <w:lang w:val="fr-BE"/>
              </w:rPr>
            </w:pPr>
            <w:r w:rsidRPr="0024468B">
              <w:rPr>
                <w:noProof/>
                <w:sz w:val="16"/>
                <w:szCs w:val="16"/>
                <w:lang w:val="fr-BE"/>
              </w:rPr>
              <w:t>RI02</w:t>
            </w:r>
          </w:p>
        </w:tc>
        <w:tc>
          <w:tcPr>
            <w:tcW w:w="1559" w:type="dxa"/>
            <w:shd w:val="clear" w:color="auto" w:fill="auto"/>
          </w:tcPr>
          <w:p w:rsidR="009A2098" w:rsidRPr="0024468B" w:rsidRDefault="00ED777A" w:rsidP="00DE7539">
            <w:pPr>
              <w:rPr>
                <w:sz w:val="16"/>
                <w:szCs w:val="16"/>
                <w:lang w:val="fr-BE"/>
              </w:rPr>
            </w:pPr>
            <w:r w:rsidRPr="0024468B">
              <w:rPr>
                <w:noProof/>
                <w:sz w:val="16"/>
                <w:szCs w:val="16"/>
                <w:lang w:val="fr-BE"/>
              </w:rPr>
              <w:t>Levels of knowledge of adaptation to climate change amongst communities and businesses</w:t>
            </w:r>
          </w:p>
        </w:tc>
        <w:tc>
          <w:tcPr>
            <w:tcW w:w="1488" w:type="dxa"/>
            <w:shd w:val="clear" w:color="auto" w:fill="auto"/>
          </w:tcPr>
          <w:p w:rsidR="009A2098" w:rsidRPr="0024468B" w:rsidRDefault="00ED777A" w:rsidP="00DE7539">
            <w:pPr>
              <w:jc w:val="right"/>
              <w:rPr>
                <w:sz w:val="16"/>
                <w:szCs w:val="16"/>
                <w:lang w:val="fr-BE"/>
              </w:rPr>
            </w:pPr>
            <w:r w:rsidRPr="0024468B">
              <w:rPr>
                <w:noProof/>
                <w:sz w:val="16"/>
                <w:szCs w:val="16"/>
                <w:lang w:val="fr-BE"/>
              </w:rPr>
              <w:t>0.00</w:t>
            </w:r>
          </w:p>
        </w:tc>
        <w:tc>
          <w:tcPr>
            <w:tcW w:w="1488" w:type="dxa"/>
            <w:shd w:val="clear" w:color="auto" w:fill="auto"/>
          </w:tcPr>
          <w:p w:rsidR="009A2098" w:rsidRPr="0024468B" w:rsidRDefault="009A2098" w:rsidP="00DE7539">
            <w:pPr>
              <w:jc w:val="right"/>
              <w:rPr>
                <w:sz w:val="16"/>
                <w:szCs w:val="16"/>
                <w:lang w:val="fr-BE"/>
              </w:rPr>
            </w:pPr>
          </w:p>
        </w:tc>
      </w:tr>
    </w:tbl>
    <w:p w:rsidR="00002C63" w:rsidRDefault="003E57E1" w:rsidP="00E83D24">
      <w:pPr>
        <w:rPr>
          <w:lang w:val="fr-BE"/>
        </w:rPr>
      </w:pPr>
      <w:r>
        <w:rPr>
          <w:lang w:val="fr-BE"/>
        </w:rPr>
        <w:br w:type="page"/>
      </w:r>
    </w:p>
    <w:p w:rsidR="00CB6F1B" w:rsidRPr="00B27C43" w:rsidRDefault="00CB6F1B" w:rsidP="00B75979"/>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F00BF2" w:rsidTr="0056126C">
        <w:tc>
          <w:tcPr>
            <w:tcW w:w="2830" w:type="dxa"/>
            <w:shd w:val="clear" w:color="auto" w:fill="auto"/>
          </w:tcPr>
          <w:p w:rsidR="00CB6F1B" w:rsidRPr="00DF42C1" w:rsidRDefault="00ED777A" w:rsidP="0056126C">
            <w:pPr>
              <w:rPr>
                <w:sz w:val="20"/>
                <w:szCs w:val="20"/>
                <w:lang w:val="fr-BE"/>
              </w:rPr>
            </w:pPr>
            <w:r w:rsidRPr="00DF42C1">
              <w:rPr>
                <w:noProof/>
                <w:sz w:val="20"/>
                <w:szCs w:val="20"/>
              </w:rPr>
              <w:t>Priority axis</w:t>
            </w:r>
          </w:p>
        </w:tc>
        <w:tc>
          <w:tcPr>
            <w:tcW w:w="12087" w:type="dxa"/>
            <w:shd w:val="clear" w:color="auto" w:fill="auto"/>
          </w:tcPr>
          <w:p w:rsidR="00CB6F1B" w:rsidRPr="002124FC" w:rsidRDefault="00ED777A" w:rsidP="00505F55">
            <w:pPr>
              <w:rPr>
                <w:sz w:val="20"/>
                <w:szCs w:val="20"/>
                <w:lang w:val="fr-BE"/>
              </w:rPr>
            </w:pPr>
            <w:r w:rsidRPr="002124FC">
              <w:rPr>
                <w:noProof/>
                <w:sz w:val="20"/>
                <w:szCs w:val="20"/>
                <w:lang w:val="fr-BE"/>
              </w:rPr>
              <w:t>PA3</w:t>
            </w:r>
            <w:r w:rsidR="00505F55">
              <w:rPr>
                <w:sz w:val="20"/>
                <w:szCs w:val="20"/>
                <w:lang w:val="fr-BE"/>
              </w:rPr>
              <w:t xml:space="preserve"> - </w:t>
            </w:r>
            <w:r w:rsidRPr="002124FC">
              <w:rPr>
                <w:noProof/>
                <w:sz w:val="20"/>
                <w:szCs w:val="20"/>
                <w:lang w:val="fr-BE"/>
              </w:rPr>
              <w:t>Cultural and Natural Resources and Heritage</w:t>
            </w:r>
          </w:p>
        </w:tc>
      </w:tr>
      <w:tr w:rsidR="00F00BF2" w:rsidTr="0056126C">
        <w:tc>
          <w:tcPr>
            <w:tcW w:w="2830" w:type="dxa"/>
            <w:shd w:val="clear" w:color="auto" w:fill="auto"/>
          </w:tcPr>
          <w:p w:rsidR="00CB6F1B" w:rsidRPr="002124FC" w:rsidRDefault="003D0FA0" w:rsidP="0056126C">
            <w:pPr>
              <w:ind w:left="113" w:hanging="113"/>
              <w:rPr>
                <w:sz w:val="20"/>
                <w:szCs w:val="20"/>
                <w:lang w:val="fr-BE"/>
              </w:rPr>
            </w:pPr>
            <w:r>
              <w:rPr>
                <w:noProof/>
                <w:sz w:val="20"/>
                <w:szCs w:val="20"/>
                <w:lang w:val="fr-BE"/>
              </w:rPr>
              <w:t>Investment priority</w:t>
            </w:r>
          </w:p>
        </w:tc>
        <w:tc>
          <w:tcPr>
            <w:tcW w:w="12087" w:type="dxa"/>
            <w:shd w:val="clear" w:color="auto" w:fill="auto"/>
          </w:tcPr>
          <w:p w:rsidR="00CB6F1B" w:rsidRPr="002124FC" w:rsidRDefault="00984468" w:rsidP="00984468">
            <w:pPr>
              <w:rPr>
                <w:sz w:val="20"/>
                <w:szCs w:val="20"/>
                <w:lang w:val="fr-BE"/>
              </w:rPr>
            </w:pPr>
            <w:r>
              <w:rPr>
                <w:noProof/>
                <w:sz w:val="20"/>
                <w:szCs w:val="20"/>
                <w:lang w:val="fr-BE"/>
              </w:rPr>
              <w:t>6c</w:t>
            </w:r>
            <w:r w:rsidR="00ED777A" w:rsidRPr="002124FC">
              <w:rPr>
                <w:sz w:val="20"/>
                <w:szCs w:val="20"/>
                <w:lang w:val="fr-BE"/>
              </w:rPr>
              <w:t xml:space="preserve"> - </w:t>
            </w:r>
            <w:r>
              <w:rPr>
                <w:noProof/>
                <w:sz w:val="20"/>
                <w:szCs w:val="20"/>
                <w:lang w:val="fr-BE"/>
              </w:rPr>
              <w:t>Conserving, protecting, promoting and developing natural and cultural heritage</w:t>
            </w:r>
          </w:p>
        </w:tc>
      </w:tr>
    </w:tbl>
    <w:p w:rsidR="00CB6F1B" w:rsidRDefault="00CB6F1B" w:rsidP="00B75979">
      <w:pPr>
        <w:keepNext/>
        <w:rPr>
          <w:sz w:val="20"/>
          <w:szCs w:val="20"/>
        </w:rPr>
      </w:pPr>
    </w:p>
    <w:p w:rsidR="00D94263" w:rsidRDefault="00ED777A" w:rsidP="00CB6F1B">
      <w:pPr>
        <w:keepNext/>
        <w:rPr>
          <w:sz w:val="20"/>
          <w:szCs w:val="20"/>
        </w:rPr>
      </w:pPr>
      <w:r>
        <w:rPr>
          <w:noProof/>
          <w:sz w:val="20"/>
          <w:szCs w:val="20"/>
        </w:rPr>
        <w:t>Table 2: Common and programme specific output indicators</w:t>
      </w:r>
    </w:p>
    <w:p w:rsidR="00A35648" w:rsidRDefault="00A35648" w:rsidP="00CB6F1B">
      <w:pPr>
        <w:keepNext/>
        <w:rPr>
          <w:sz w:val="20"/>
          <w:szCs w:val="20"/>
        </w:rPr>
      </w:pPr>
    </w:p>
    <w:tbl>
      <w:tblPr>
        <w:tblW w:w="148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5"/>
        <w:gridCol w:w="994"/>
        <w:gridCol w:w="2409"/>
        <w:gridCol w:w="1134"/>
        <w:gridCol w:w="1181"/>
        <w:gridCol w:w="1181"/>
        <w:gridCol w:w="7457"/>
      </w:tblGrid>
      <w:tr w:rsidR="00F00BF2" w:rsidTr="003E0F83">
        <w:trPr>
          <w:tblHeader/>
        </w:trPr>
        <w:tc>
          <w:tcPr>
            <w:tcW w:w="515" w:type="dxa"/>
            <w:shd w:val="clear" w:color="auto" w:fill="auto"/>
          </w:tcPr>
          <w:p w:rsidR="003E0F83" w:rsidRPr="00F53019" w:rsidRDefault="00ED777A" w:rsidP="0056126C">
            <w:pPr>
              <w:jc w:val="center"/>
              <w:rPr>
                <w:b/>
                <w:sz w:val="12"/>
                <w:szCs w:val="12"/>
                <w:lang w:val="fr-BE"/>
              </w:rPr>
            </w:pPr>
            <w:r>
              <w:rPr>
                <w:b/>
                <w:sz w:val="12"/>
                <w:szCs w:val="12"/>
                <w:lang w:val="fr-BE"/>
              </w:rPr>
              <w:t>(1)</w:t>
            </w:r>
          </w:p>
        </w:tc>
        <w:tc>
          <w:tcPr>
            <w:tcW w:w="994" w:type="dxa"/>
            <w:shd w:val="clear" w:color="auto" w:fill="auto"/>
          </w:tcPr>
          <w:p w:rsidR="003E0F83" w:rsidRPr="00F53019" w:rsidRDefault="00ED777A" w:rsidP="0056126C">
            <w:pPr>
              <w:rPr>
                <w:b/>
                <w:sz w:val="12"/>
                <w:szCs w:val="12"/>
                <w:lang w:val="fr-BE"/>
              </w:rPr>
            </w:pPr>
            <w:r w:rsidRPr="00F53019">
              <w:rPr>
                <w:b/>
                <w:noProof/>
                <w:sz w:val="12"/>
                <w:szCs w:val="12"/>
                <w:lang w:val="fr-BE"/>
              </w:rPr>
              <w:t>ID</w:t>
            </w:r>
          </w:p>
        </w:tc>
        <w:tc>
          <w:tcPr>
            <w:tcW w:w="2409" w:type="dxa"/>
            <w:shd w:val="clear" w:color="auto" w:fill="auto"/>
          </w:tcPr>
          <w:p w:rsidR="003E0F83" w:rsidRPr="00F53019" w:rsidRDefault="00ED777A" w:rsidP="00592EC9">
            <w:pPr>
              <w:rPr>
                <w:b/>
                <w:sz w:val="12"/>
                <w:szCs w:val="12"/>
                <w:lang w:val="fr-BE"/>
              </w:rPr>
            </w:pPr>
            <w:r w:rsidRPr="00F53019">
              <w:rPr>
                <w:b/>
                <w:noProof/>
                <w:sz w:val="12"/>
                <w:szCs w:val="12"/>
                <w:lang w:val="fr-BE"/>
              </w:rPr>
              <w:t>Indicator</w:t>
            </w:r>
          </w:p>
        </w:tc>
        <w:tc>
          <w:tcPr>
            <w:tcW w:w="1134" w:type="dxa"/>
            <w:shd w:val="clear" w:color="auto" w:fill="auto"/>
          </w:tcPr>
          <w:p w:rsidR="003E0F83" w:rsidRPr="00F53019" w:rsidRDefault="00ED777A" w:rsidP="00A35648">
            <w:pPr>
              <w:rPr>
                <w:b/>
                <w:sz w:val="12"/>
                <w:szCs w:val="12"/>
                <w:lang w:val="fr-BE"/>
              </w:rPr>
            </w:pPr>
            <w:r>
              <w:rPr>
                <w:b/>
                <w:noProof/>
                <w:sz w:val="12"/>
                <w:szCs w:val="12"/>
                <w:lang w:val="fr-BE"/>
              </w:rPr>
              <w:t>Measurement unit</w:t>
            </w:r>
          </w:p>
        </w:tc>
        <w:tc>
          <w:tcPr>
            <w:tcW w:w="1181" w:type="dxa"/>
            <w:shd w:val="clear" w:color="auto" w:fill="auto"/>
          </w:tcPr>
          <w:p w:rsidR="003E0F83" w:rsidRPr="00F53019" w:rsidRDefault="00ED777A" w:rsidP="00DF2C5B">
            <w:pPr>
              <w:rPr>
                <w:b/>
                <w:sz w:val="12"/>
                <w:szCs w:val="12"/>
                <w:lang w:val="fr-BE"/>
              </w:rPr>
            </w:pPr>
            <w:r w:rsidRPr="00F53019">
              <w:rPr>
                <w:b/>
                <w:noProof/>
                <w:sz w:val="12"/>
                <w:szCs w:val="12"/>
                <w:lang w:val="fr-BE"/>
              </w:rPr>
              <w:t>Target value</w:t>
            </w:r>
          </w:p>
        </w:tc>
        <w:tc>
          <w:tcPr>
            <w:tcW w:w="1181" w:type="dxa"/>
            <w:shd w:val="clear" w:color="auto" w:fill="auto"/>
          </w:tcPr>
          <w:p w:rsidR="003E0F83" w:rsidRPr="00F53019" w:rsidRDefault="00ED777A" w:rsidP="0056126C">
            <w:pPr>
              <w:jc w:val="center"/>
              <w:rPr>
                <w:b/>
                <w:sz w:val="12"/>
                <w:szCs w:val="12"/>
                <w:lang w:val="fr-BE"/>
              </w:rPr>
            </w:pPr>
            <w:r>
              <w:rPr>
                <w:b/>
                <w:sz w:val="12"/>
                <w:szCs w:val="12"/>
                <w:lang w:val="fr-BE"/>
              </w:rPr>
              <w:t>2015</w:t>
            </w:r>
          </w:p>
        </w:tc>
        <w:tc>
          <w:tcPr>
            <w:tcW w:w="7457" w:type="dxa"/>
            <w:shd w:val="clear" w:color="auto" w:fill="auto"/>
          </w:tcPr>
          <w:p w:rsidR="003E0F83" w:rsidRPr="00F53019" w:rsidRDefault="00ED777A" w:rsidP="0056126C">
            <w:pPr>
              <w:jc w:val="center"/>
              <w:rPr>
                <w:b/>
                <w:sz w:val="12"/>
                <w:szCs w:val="12"/>
                <w:lang w:val="fr-BE"/>
              </w:rPr>
            </w:pPr>
            <w:r>
              <w:rPr>
                <w:b/>
                <w:noProof/>
                <w:sz w:val="12"/>
                <w:szCs w:val="12"/>
                <w:lang w:val="fr-BE"/>
              </w:rPr>
              <w:t>Observations</w:t>
            </w: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F</w:t>
            </w:r>
          </w:p>
        </w:tc>
        <w:tc>
          <w:tcPr>
            <w:tcW w:w="994" w:type="dxa"/>
            <w:shd w:val="clear" w:color="auto" w:fill="auto"/>
          </w:tcPr>
          <w:p w:rsidR="003E0F83" w:rsidRPr="00BA47B4" w:rsidRDefault="00ED777A" w:rsidP="0056126C">
            <w:pPr>
              <w:rPr>
                <w:sz w:val="12"/>
                <w:szCs w:val="12"/>
                <w:lang w:val="fr-BE"/>
              </w:rPr>
            </w:pPr>
            <w:r>
              <w:rPr>
                <w:noProof/>
                <w:sz w:val="12"/>
                <w:szCs w:val="12"/>
                <w:lang w:val="fr-BE"/>
              </w:rPr>
              <w:t>CO08</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Productive investment: Employment increase in supported enterprises</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Full time equivalents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10.00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S</w:t>
            </w:r>
          </w:p>
        </w:tc>
        <w:tc>
          <w:tcPr>
            <w:tcW w:w="994" w:type="dxa"/>
            <w:shd w:val="clear" w:color="auto" w:fill="auto"/>
          </w:tcPr>
          <w:p w:rsidR="003E0F83" w:rsidRPr="00BA47B4" w:rsidRDefault="00ED777A" w:rsidP="0056126C">
            <w:pPr>
              <w:rPr>
                <w:sz w:val="12"/>
                <w:szCs w:val="12"/>
                <w:lang w:val="fr-BE"/>
              </w:rPr>
            </w:pPr>
            <w:r>
              <w:rPr>
                <w:noProof/>
                <w:sz w:val="12"/>
                <w:szCs w:val="12"/>
                <w:lang w:val="fr-BE"/>
              </w:rPr>
              <w:t>CO08</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Productive investment: Employment increase in supported enterprises</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Full time equivalents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10.00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F</w:t>
            </w:r>
          </w:p>
        </w:tc>
        <w:tc>
          <w:tcPr>
            <w:tcW w:w="994" w:type="dxa"/>
            <w:shd w:val="clear" w:color="auto" w:fill="auto"/>
          </w:tcPr>
          <w:p w:rsidR="003E0F83" w:rsidRPr="00BA47B4" w:rsidRDefault="00ED777A" w:rsidP="0056126C">
            <w:pPr>
              <w:rPr>
                <w:sz w:val="12"/>
                <w:szCs w:val="12"/>
                <w:lang w:val="fr-BE"/>
              </w:rPr>
            </w:pPr>
            <w:r>
              <w:rPr>
                <w:noProof/>
                <w:sz w:val="12"/>
                <w:szCs w:val="12"/>
                <w:lang w:val="fr-BE"/>
              </w:rPr>
              <w:t>PS02</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Number of pilot projects completed</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Completed pilot projects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2.00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S</w:t>
            </w:r>
          </w:p>
        </w:tc>
        <w:tc>
          <w:tcPr>
            <w:tcW w:w="994" w:type="dxa"/>
            <w:shd w:val="clear" w:color="auto" w:fill="auto"/>
          </w:tcPr>
          <w:p w:rsidR="003E0F83" w:rsidRPr="00BA47B4" w:rsidRDefault="00ED777A" w:rsidP="0056126C">
            <w:pPr>
              <w:rPr>
                <w:sz w:val="12"/>
                <w:szCs w:val="12"/>
                <w:lang w:val="fr-BE"/>
              </w:rPr>
            </w:pPr>
            <w:r>
              <w:rPr>
                <w:noProof/>
                <w:sz w:val="12"/>
                <w:szCs w:val="12"/>
                <w:lang w:val="fr-BE"/>
              </w:rPr>
              <w:t>PS02</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Number of pilot projects completed</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Completed pilot projects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2.00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F</w:t>
            </w:r>
          </w:p>
        </w:tc>
        <w:tc>
          <w:tcPr>
            <w:tcW w:w="994" w:type="dxa"/>
            <w:shd w:val="clear" w:color="auto" w:fill="auto"/>
          </w:tcPr>
          <w:p w:rsidR="003E0F83" w:rsidRPr="00BA47B4" w:rsidRDefault="00ED777A" w:rsidP="0056126C">
            <w:pPr>
              <w:rPr>
                <w:sz w:val="12"/>
                <w:szCs w:val="12"/>
                <w:lang w:val="fr-BE"/>
              </w:rPr>
            </w:pPr>
            <w:r>
              <w:rPr>
                <w:noProof/>
                <w:sz w:val="12"/>
                <w:szCs w:val="12"/>
                <w:lang w:val="fr-BE"/>
              </w:rPr>
              <w:t>PS05</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Number of new tourism networks promoting cultural, natural or heritage assets</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Cross-border networks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12.00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S</w:t>
            </w:r>
          </w:p>
        </w:tc>
        <w:tc>
          <w:tcPr>
            <w:tcW w:w="994" w:type="dxa"/>
            <w:shd w:val="clear" w:color="auto" w:fill="auto"/>
          </w:tcPr>
          <w:p w:rsidR="003E0F83" w:rsidRPr="00BA47B4" w:rsidRDefault="00ED777A" w:rsidP="0056126C">
            <w:pPr>
              <w:rPr>
                <w:sz w:val="12"/>
                <w:szCs w:val="12"/>
                <w:lang w:val="fr-BE"/>
              </w:rPr>
            </w:pPr>
            <w:r>
              <w:rPr>
                <w:noProof/>
                <w:sz w:val="12"/>
                <w:szCs w:val="12"/>
                <w:lang w:val="fr-BE"/>
              </w:rPr>
              <w:t>PS05</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Number of new tourism networks promoting cultural, natural or heritage assets</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Cross-border networks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12.00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F</w:t>
            </w:r>
          </w:p>
        </w:tc>
        <w:tc>
          <w:tcPr>
            <w:tcW w:w="994" w:type="dxa"/>
            <w:shd w:val="clear" w:color="auto" w:fill="auto"/>
          </w:tcPr>
          <w:p w:rsidR="003E0F83" w:rsidRPr="00BA47B4" w:rsidRDefault="00ED777A" w:rsidP="0056126C">
            <w:pPr>
              <w:rPr>
                <w:sz w:val="12"/>
                <w:szCs w:val="12"/>
                <w:lang w:val="fr-BE"/>
              </w:rPr>
            </w:pPr>
            <w:r>
              <w:rPr>
                <w:noProof/>
                <w:sz w:val="12"/>
                <w:szCs w:val="12"/>
                <w:lang w:val="fr-BE"/>
              </w:rPr>
              <w:t>PS06</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Number of coastal communities participating in cross-border cooperation around cultural, natural  or heritage tourism</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Communities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20.00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r w:rsidR="00F00BF2" w:rsidTr="003E0F83">
        <w:tc>
          <w:tcPr>
            <w:tcW w:w="515" w:type="dxa"/>
            <w:shd w:val="clear" w:color="auto" w:fill="auto"/>
          </w:tcPr>
          <w:p w:rsidR="003E0F83" w:rsidRPr="00BA47B4" w:rsidRDefault="00ED777A" w:rsidP="000A2BD6">
            <w:pPr>
              <w:rPr>
                <w:sz w:val="12"/>
                <w:szCs w:val="12"/>
                <w:lang w:val="fr-BE"/>
              </w:rPr>
            </w:pPr>
            <w:r>
              <w:rPr>
                <w:noProof/>
                <w:sz w:val="12"/>
                <w:szCs w:val="12"/>
                <w:lang w:val="fr-BE"/>
              </w:rPr>
              <w:t>S</w:t>
            </w:r>
          </w:p>
        </w:tc>
        <w:tc>
          <w:tcPr>
            <w:tcW w:w="994" w:type="dxa"/>
            <w:shd w:val="clear" w:color="auto" w:fill="auto"/>
          </w:tcPr>
          <w:p w:rsidR="003E0F83" w:rsidRPr="00BA47B4" w:rsidRDefault="00ED777A" w:rsidP="0056126C">
            <w:pPr>
              <w:rPr>
                <w:sz w:val="12"/>
                <w:szCs w:val="12"/>
                <w:lang w:val="fr-BE"/>
              </w:rPr>
            </w:pPr>
            <w:r>
              <w:rPr>
                <w:noProof/>
                <w:sz w:val="12"/>
                <w:szCs w:val="12"/>
                <w:lang w:val="fr-BE"/>
              </w:rPr>
              <w:t>PS06</w:t>
            </w:r>
          </w:p>
        </w:tc>
        <w:tc>
          <w:tcPr>
            <w:tcW w:w="2409" w:type="dxa"/>
            <w:shd w:val="clear" w:color="auto" w:fill="auto"/>
          </w:tcPr>
          <w:p w:rsidR="003E0F83" w:rsidRPr="00BA47B4" w:rsidRDefault="00ED777A" w:rsidP="000A7D3A">
            <w:pPr>
              <w:rPr>
                <w:sz w:val="12"/>
                <w:szCs w:val="12"/>
                <w:lang w:val="fr-BE"/>
              </w:rPr>
            </w:pPr>
            <w:r>
              <w:rPr>
                <w:noProof/>
                <w:sz w:val="12"/>
                <w:szCs w:val="12"/>
                <w:lang w:val="fr-BE"/>
              </w:rPr>
              <w:t>Number of coastal communities participating in cross-border cooperation around cultural, natural  or heritage tourism</w:t>
            </w:r>
          </w:p>
        </w:tc>
        <w:tc>
          <w:tcPr>
            <w:tcW w:w="1134" w:type="dxa"/>
            <w:shd w:val="clear" w:color="auto" w:fill="auto"/>
          </w:tcPr>
          <w:p w:rsidR="003E0F83" w:rsidRPr="00BA47B4" w:rsidRDefault="00ED777A" w:rsidP="0056126C">
            <w:pPr>
              <w:rPr>
                <w:sz w:val="12"/>
                <w:szCs w:val="12"/>
                <w:lang w:val="fr-BE"/>
              </w:rPr>
            </w:pPr>
            <w:r>
              <w:rPr>
                <w:noProof/>
                <w:sz w:val="12"/>
                <w:szCs w:val="12"/>
                <w:lang w:val="fr-BE"/>
              </w:rPr>
              <w:t>Communities</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20.00</w:t>
            </w:r>
          </w:p>
        </w:tc>
        <w:tc>
          <w:tcPr>
            <w:tcW w:w="1181" w:type="dxa"/>
            <w:shd w:val="clear" w:color="auto" w:fill="auto"/>
          </w:tcPr>
          <w:p w:rsidR="003E0F83" w:rsidRPr="00BA47B4" w:rsidRDefault="00ED777A" w:rsidP="0056126C">
            <w:pPr>
              <w:jc w:val="right"/>
              <w:rPr>
                <w:sz w:val="12"/>
                <w:szCs w:val="12"/>
                <w:lang w:val="fr-BE"/>
              </w:rPr>
            </w:pPr>
            <w:r>
              <w:rPr>
                <w:noProof/>
                <w:sz w:val="12"/>
                <w:szCs w:val="12"/>
                <w:lang w:val="fr-BE"/>
              </w:rPr>
              <w:t>0.00</w:t>
            </w:r>
          </w:p>
        </w:tc>
        <w:tc>
          <w:tcPr>
            <w:tcW w:w="7457" w:type="dxa"/>
            <w:shd w:val="clear" w:color="auto" w:fill="auto"/>
          </w:tcPr>
          <w:p w:rsidR="003E0F83" w:rsidRPr="00BA47B4" w:rsidRDefault="003E0F83" w:rsidP="00400F7B">
            <w:pPr>
              <w:rPr>
                <w:sz w:val="12"/>
                <w:szCs w:val="12"/>
                <w:lang w:val="fr-BE"/>
              </w:rPr>
            </w:pPr>
          </w:p>
        </w:tc>
      </w:tr>
    </w:tbl>
    <w:p w:rsidR="00E30364" w:rsidRDefault="00E30364" w:rsidP="00CB6F1B">
      <w:pPr>
        <w:keepNext/>
        <w:rPr>
          <w:sz w:val="20"/>
          <w:szCs w:val="20"/>
        </w:rPr>
      </w:pPr>
    </w:p>
    <w:tbl>
      <w:tblPr>
        <w:tblW w:w="5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5"/>
        <w:gridCol w:w="994"/>
        <w:gridCol w:w="2409"/>
        <w:gridCol w:w="1182"/>
      </w:tblGrid>
      <w:tr w:rsidR="00F00BF2" w:rsidTr="003E0F83">
        <w:trPr>
          <w:tblHeader/>
        </w:trPr>
        <w:tc>
          <w:tcPr>
            <w:tcW w:w="515" w:type="dxa"/>
            <w:shd w:val="clear" w:color="auto" w:fill="auto"/>
          </w:tcPr>
          <w:p w:rsidR="003E0F83" w:rsidRPr="00F53019" w:rsidRDefault="00ED777A" w:rsidP="00310645">
            <w:pPr>
              <w:jc w:val="center"/>
              <w:rPr>
                <w:b/>
                <w:sz w:val="12"/>
                <w:szCs w:val="12"/>
                <w:lang w:val="fr-BE"/>
              </w:rPr>
            </w:pPr>
            <w:r>
              <w:rPr>
                <w:b/>
                <w:sz w:val="12"/>
                <w:szCs w:val="12"/>
                <w:lang w:val="fr-BE"/>
              </w:rPr>
              <w:t>(1)</w:t>
            </w:r>
          </w:p>
        </w:tc>
        <w:tc>
          <w:tcPr>
            <w:tcW w:w="994" w:type="dxa"/>
            <w:shd w:val="clear" w:color="auto" w:fill="auto"/>
          </w:tcPr>
          <w:p w:rsidR="003E0F83" w:rsidRPr="00F53019" w:rsidRDefault="00ED777A" w:rsidP="00310645">
            <w:pPr>
              <w:rPr>
                <w:b/>
                <w:sz w:val="12"/>
                <w:szCs w:val="12"/>
                <w:lang w:val="fr-BE"/>
              </w:rPr>
            </w:pPr>
            <w:r w:rsidRPr="00F53019">
              <w:rPr>
                <w:b/>
                <w:noProof/>
                <w:sz w:val="12"/>
                <w:szCs w:val="12"/>
                <w:lang w:val="fr-BE"/>
              </w:rPr>
              <w:t>ID</w:t>
            </w:r>
          </w:p>
        </w:tc>
        <w:tc>
          <w:tcPr>
            <w:tcW w:w="2409" w:type="dxa"/>
            <w:shd w:val="clear" w:color="auto" w:fill="auto"/>
          </w:tcPr>
          <w:p w:rsidR="003E0F83" w:rsidRPr="00F53019" w:rsidRDefault="00ED777A" w:rsidP="00310645">
            <w:pPr>
              <w:rPr>
                <w:b/>
                <w:sz w:val="12"/>
                <w:szCs w:val="12"/>
                <w:lang w:val="fr-BE"/>
              </w:rPr>
            </w:pPr>
            <w:r w:rsidRPr="00F53019">
              <w:rPr>
                <w:b/>
                <w:noProof/>
                <w:sz w:val="12"/>
                <w:szCs w:val="12"/>
                <w:lang w:val="fr-BE"/>
              </w:rPr>
              <w:t>Indicator</w:t>
            </w:r>
          </w:p>
        </w:tc>
        <w:tc>
          <w:tcPr>
            <w:tcW w:w="1182" w:type="dxa"/>
            <w:shd w:val="clear" w:color="auto" w:fill="auto"/>
          </w:tcPr>
          <w:p w:rsidR="003E0F83" w:rsidRPr="00F53019" w:rsidRDefault="00ED777A" w:rsidP="00310645">
            <w:pPr>
              <w:jc w:val="center"/>
              <w:rPr>
                <w:b/>
                <w:sz w:val="12"/>
                <w:szCs w:val="12"/>
                <w:lang w:val="fr-BE"/>
              </w:rPr>
            </w:pPr>
            <w:r>
              <w:rPr>
                <w:b/>
                <w:sz w:val="12"/>
                <w:szCs w:val="12"/>
                <w:lang w:val="fr-BE"/>
              </w:rPr>
              <w:t>2014</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F</w:t>
            </w:r>
          </w:p>
        </w:tc>
        <w:tc>
          <w:tcPr>
            <w:tcW w:w="994" w:type="dxa"/>
            <w:shd w:val="clear" w:color="auto" w:fill="auto"/>
          </w:tcPr>
          <w:p w:rsidR="003E0F83" w:rsidRPr="00BA47B4" w:rsidRDefault="00ED777A" w:rsidP="00310645">
            <w:pPr>
              <w:rPr>
                <w:sz w:val="12"/>
                <w:szCs w:val="12"/>
                <w:lang w:val="fr-BE"/>
              </w:rPr>
            </w:pPr>
            <w:r>
              <w:rPr>
                <w:noProof/>
                <w:sz w:val="12"/>
                <w:szCs w:val="12"/>
                <w:lang w:val="fr-BE"/>
              </w:rPr>
              <w:t>CO08</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Productive investment: Employment increase in supported enterprises</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S</w:t>
            </w:r>
          </w:p>
        </w:tc>
        <w:tc>
          <w:tcPr>
            <w:tcW w:w="994" w:type="dxa"/>
            <w:shd w:val="clear" w:color="auto" w:fill="auto"/>
          </w:tcPr>
          <w:p w:rsidR="003E0F83" w:rsidRPr="00BA47B4" w:rsidRDefault="00ED777A" w:rsidP="00310645">
            <w:pPr>
              <w:rPr>
                <w:sz w:val="12"/>
                <w:szCs w:val="12"/>
                <w:lang w:val="fr-BE"/>
              </w:rPr>
            </w:pPr>
            <w:r>
              <w:rPr>
                <w:noProof/>
                <w:sz w:val="12"/>
                <w:szCs w:val="12"/>
                <w:lang w:val="fr-BE"/>
              </w:rPr>
              <w:t>CO08</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Productive investment: Employment increase in supported enterprises</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F</w:t>
            </w:r>
          </w:p>
        </w:tc>
        <w:tc>
          <w:tcPr>
            <w:tcW w:w="994" w:type="dxa"/>
            <w:shd w:val="clear" w:color="auto" w:fill="auto"/>
          </w:tcPr>
          <w:p w:rsidR="003E0F83" w:rsidRPr="00BA47B4" w:rsidRDefault="00ED777A" w:rsidP="00310645">
            <w:pPr>
              <w:rPr>
                <w:sz w:val="12"/>
                <w:szCs w:val="12"/>
                <w:lang w:val="fr-BE"/>
              </w:rPr>
            </w:pPr>
            <w:r>
              <w:rPr>
                <w:noProof/>
                <w:sz w:val="12"/>
                <w:szCs w:val="12"/>
                <w:lang w:val="fr-BE"/>
              </w:rPr>
              <w:t>PS02</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Number of pilot projects completed</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S</w:t>
            </w:r>
          </w:p>
        </w:tc>
        <w:tc>
          <w:tcPr>
            <w:tcW w:w="994" w:type="dxa"/>
            <w:shd w:val="clear" w:color="auto" w:fill="auto"/>
          </w:tcPr>
          <w:p w:rsidR="003E0F83" w:rsidRPr="00BA47B4" w:rsidRDefault="00ED777A" w:rsidP="00310645">
            <w:pPr>
              <w:rPr>
                <w:sz w:val="12"/>
                <w:szCs w:val="12"/>
                <w:lang w:val="fr-BE"/>
              </w:rPr>
            </w:pPr>
            <w:r>
              <w:rPr>
                <w:noProof/>
                <w:sz w:val="12"/>
                <w:szCs w:val="12"/>
                <w:lang w:val="fr-BE"/>
              </w:rPr>
              <w:t>PS02</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Number of pilot projects completed</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F</w:t>
            </w:r>
          </w:p>
        </w:tc>
        <w:tc>
          <w:tcPr>
            <w:tcW w:w="994" w:type="dxa"/>
            <w:shd w:val="clear" w:color="auto" w:fill="auto"/>
          </w:tcPr>
          <w:p w:rsidR="003E0F83" w:rsidRPr="00BA47B4" w:rsidRDefault="00ED777A" w:rsidP="00310645">
            <w:pPr>
              <w:rPr>
                <w:sz w:val="12"/>
                <w:szCs w:val="12"/>
                <w:lang w:val="fr-BE"/>
              </w:rPr>
            </w:pPr>
            <w:r>
              <w:rPr>
                <w:noProof/>
                <w:sz w:val="12"/>
                <w:szCs w:val="12"/>
                <w:lang w:val="fr-BE"/>
              </w:rPr>
              <w:t>PS05</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Number of new tourism networks promoting cultural, natural or heritage assets</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lastRenderedPageBreak/>
              <w:t>S</w:t>
            </w:r>
          </w:p>
        </w:tc>
        <w:tc>
          <w:tcPr>
            <w:tcW w:w="994" w:type="dxa"/>
            <w:shd w:val="clear" w:color="auto" w:fill="auto"/>
          </w:tcPr>
          <w:p w:rsidR="003E0F83" w:rsidRPr="00BA47B4" w:rsidRDefault="00ED777A" w:rsidP="00310645">
            <w:pPr>
              <w:rPr>
                <w:sz w:val="12"/>
                <w:szCs w:val="12"/>
                <w:lang w:val="fr-BE"/>
              </w:rPr>
            </w:pPr>
            <w:r>
              <w:rPr>
                <w:noProof/>
                <w:sz w:val="12"/>
                <w:szCs w:val="12"/>
                <w:lang w:val="fr-BE"/>
              </w:rPr>
              <w:t>PS05</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Number of new tourism networks promoting cultural, natural or heritage assets</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F</w:t>
            </w:r>
          </w:p>
        </w:tc>
        <w:tc>
          <w:tcPr>
            <w:tcW w:w="994" w:type="dxa"/>
            <w:shd w:val="clear" w:color="auto" w:fill="auto"/>
          </w:tcPr>
          <w:p w:rsidR="003E0F83" w:rsidRPr="00BA47B4" w:rsidRDefault="00ED777A" w:rsidP="00310645">
            <w:pPr>
              <w:rPr>
                <w:sz w:val="12"/>
                <w:szCs w:val="12"/>
                <w:lang w:val="fr-BE"/>
              </w:rPr>
            </w:pPr>
            <w:r>
              <w:rPr>
                <w:noProof/>
                <w:sz w:val="12"/>
                <w:szCs w:val="12"/>
                <w:lang w:val="fr-BE"/>
              </w:rPr>
              <w:t>PS06</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Number of coastal communities participating in cross-border cooperation around cultural, natural  or heritage tourism</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r w:rsidR="00F00BF2" w:rsidTr="003E0F83">
        <w:tc>
          <w:tcPr>
            <w:tcW w:w="515" w:type="dxa"/>
            <w:shd w:val="clear" w:color="auto" w:fill="auto"/>
          </w:tcPr>
          <w:p w:rsidR="003E0F83" w:rsidRPr="00BA47B4" w:rsidRDefault="00ED777A" w:rsidP="00310645">
            <w:pPr>
              <w:rPr>
                <w:sz w:val="12"/>
                <w:szCs w:val="12"/>
                <w:lang w:val="fr-BE"/>
              </w:rPr>
            </w:pPr>
            <w:r>
              <w:rPr>
                <w:noProof/>
                <w:sz w:val="12"/>
                <w:szCs w:val="12"/>
                <w:lang w:val="fr-BE"/>
              </w:rPr>
              <w:t>S</w:t>
            </w:r>
          </w:p>
        </w:tc>
        <w:tc>
          <w:tcPr>
            <w:tcW w:w="994" w:type="dxa"/>
            <w:shd w:val="clear" w:color="auto" w:fill="auto"/>
          </w:tcPr>
          <w:p w:rsidR="003E0F83" w:rsidRPr="00BA47B4" w:rsidRDefault="00ED777A" w:rsidP="00310645">
            <w:pPr>
              <w:rPr>
                <w:sz w:val="12"/>
                <w:szCs w:val="12"/>
                <w:lang w:val="fr-BE"/>
              </w:rPr>
            </w:pPr>
            <w:r>
              <w:rPr>
                <w:noProof/>
                <w:sz w:val="12"/>
                <w:szCs w:val="12"/>
                <w:lang w:val="fr-BE"/>
              </w:rPr>
              <w:t>PS06</w:t>
            </w:r>
          </w:p>
        </w:tc>
        <w:tc>
          <w:tcPr>
            <w:tcW w:w="2409" w:type="dxa"/>
            <w:shd w:val="clear" w:color="auto" w:fill="auto"/>
          </w:tcPr>
          <w:p w:rsidR="003E0F83" w:rsidRPr="00BA47B4" w:rsidRDefault="00ED777A" w:rsidP="00310645">
            <w:pPr>
              <w:rPr>
                <w:sz w:val="12"/>
                <w:szCs w:val="12"/>
                <w:lang w:val="fr-BE"/>
              </w:rPr>
            </w:pPr>
            <w:r>
              <w:rPr>
                <w:noProof/>
                <w:sz w:val="12"/>
                <w:szCs w:val="12"/>
                <w:lang w:val="fr-BE"/>
              </w:rPr>
              <w:t>Number of coastal communities participating in cross-border cooperation around cultural, natural  or heritage tourism</w:t>
            </w:r>
          </w:p>
        </w:tc>
        <w:tc>
          <w:tcPr>
            <w:tcW w:w="1182" w:type="dxa"/>
            <w:shd w:val="clear" w:color="auto" w:fill="auto"/>
          </w:tcPr>
          <w:p w:rsidR="003E0F83" w:rsidRPr="00BA47B4" w:rsidRDefault="00ED777A" w:rsidP="00310645">
            <w:pPr>
              <w:jc w:val="right"/>
              <w:rPr>
                <w:sz w:val="12"/>
                <w:szCs w:val="12"/>
                <w:lang w:val="fr-BE"/>
              </w:rPr>
            </w:pPr>
            <w:r>
              <w:rPr>
                <w:noProof/>
                <w:sz w:val="12"/>
                <w:szCs w:val="12"/>
                <w:lang w:val="fr-BE"/>
              </w:rPr>
              <w:t>0.00</w:t>
            </w:r>
          </w:p>
        </w:tc>
      </w:tr>
    </w:tbl>
    <w:p w:rsidR="00A35648" w:rsidRDefault="00E30364" w:rsidP="002B24C2">
      <w: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F00BF2" w:rsidTr="0056126C">
        <w:tc>
          <w:tcPr>
            <w:tcW w:w="2830" w:type="dxa"/>
            <w:shd w:val="clear" w:color="auto" w:fill="auto"/>
          </w:tcPr>
          <w:p w:rsidR="003E57E1" w:rsidRPr="002124FC" w:rsidRDefault="00ED777A" w:rsidP="007B283E">
            <w:pPr>
              <w:rPr>
                <w:sz w:val="20"/>
                <w:szCs w:val="20"/>
                <w:lang w:val="fr-BE"/>
              </w:rPr>
            </w:pPr>
            <w:r>
              <w:rPr>
                <w:lang w:val="fr-BE"/>
              </w:rPr>
              <w:br w:type="page"/>
            </w:r>
            <w:r>
              <w:rPr>
                <w:lang w:val="fr-BE"/>
              </w:rPr>
              <w:br w:type="page"/>
            </w:r>
            <w:r>
              <w:rPr>
                <w:lang w:val="fr-BE"/>
              </w:rPr>
              <w:br w:type="page"/>
            </w:r>
            <w:r w:rsidRPr="002124FC">
              <w:rPr>
                <w:noProof/>
                <w:sz w:val="20"/>
                <w:szCs w:val="20"/>
                <w:lang w:val="fr-BE"/>
              </w:rPr>
              <w:t>Priority axis</w:t>
            </w:r>
          </w:p>
        </w:tc>
        <w:tc>
          <w:tcPr>
            <w:tcW w:w="12087" w:type="dxa"/>
            <w:shd w:val="clear" w:color="auto" w:fill="auto"/>
          </w:tcPr>
          <w:p w:rsidR="003E57E1" w:rsidRPr="002124FC" w:rsidRDefault="00ED777A" w:rsidP="0056126C">
            <w:pPr>
              <w:rPr>
                <w:sz w:val="20"/>
                <w:szCs w:val="20"/>
                <w:lang w:val="fr-BE"/>
              </w:rPr>
            </w:pPr>
            <w:r>
              <w:rPr>
                <w:noProof/>
                <w:sz w:val="20"/>
                <w:szCs w:val="20"/>
                <w:lang w:val="fr-BE"/>
              </w:rPr>
              <w:t>PA3</w:t>
            </w:r>
            <w:r w:rsidRPr="002124FC">
              <w:rPr>
                <w:sz w:val="20"/>
                <w:szCs w:val="20"/>
                <w:lang w:val="fr-BE"/>
              </w:rPr>
              <w:t xml:space="preserve"> - </w:t>
            </w:r>
            <w:r>
              <w:rPr>
                <w:noProof/>
                <w:sz w:val="20"/>
                <w:szCs w:val="20"/>
                <w:lang w:val="fr-BE"/>
              </w:rPr>
              <w:t>Cultural and Natural Resources and Heritage</w:t>
            </w:r>
          </w:p>
        </w:tc>
      </w:tr>
      <w:tr w:rsidR="00F00BF2" w:rsidTr="0056126C">
        <w:tc>
          <w:tcPr>
            <w:tcW w:w="2830" w:type="dxa"/>
            <w:shd w:val="clear" w:color="auto" w:fill="auto"/>
          </w:tcPr>
          <w:p w:rsidR="003E57E1" w:rsidRPr="002124FC" w:rsidRDefault="00CD1029" w:rsidP="00D86FBA">
            <w:pPr>
              <w:ind w:left="113" w:hanging="113"/>
              <w:rPr>
                <w:sz w:val="20"/>
                <w:szCs w:val="20"/>
                <w:lang w:val="fr-BE"/>
              </w:rPr>
            </w:pPr>
            <w:r>
              <w:rPr>
                <w:noProof/>
                <w:sz w:val="20"/>
                <w:szCs w:val="20"/>
                <w:lang w:val="fr-BE"/>
              </w:rPr>
              <w:t>Investment priority</w:t>
            </w:r>
          </w:p>
        </w:tc>
        <w:tc>
          <w:tcPr>
            <w:tcW w:w="12087" w:type="dxa"/>
            <w:shd w:val="clear" w:color="auto" w:fill="auto"/>
          </w:tcPr>
          <w:p w:rsidR="003E57E1" w:rsidRPr="002124FC" w:rsidRDefault="00ED777A" w:rsidP="00EF4B50">
            <w:pPr>
              <w:rPr>
                <w:sz w:val="20"/>
                <w:szCs w:val="20"/>
                <w:lang w:val="fr-BE"/>
              </w:rPr>
            </w:pPr>
            <w:r w:rsidRPr="002124FC">
              <w:rPr>
                <w:noProof/>
                <w:sz w:val="20"/>
                <w:szCs w:val="20"/>
                <w:lang w:val="fr-BE"/>
              </w:rPr>
              <w:t>6c</w:t>
            </w:r>
            <w:r w:rsidRPr="002124FC">
              <w:rPr>
                <w:sz w:val="20"/>
                <w:szCs w:val="20"/>
                <w:lang w:val="fr-BE"/>
              </w:rPr>
              <w:t xml:space="preserve"> - </w:t>
            </w:r>
            <w:r>
              <w:rPr>
                <w:noProof/>
                <w:sz w:val="20"/>
                <w:szCs w:val="20"/>
                <w:lang w:val="fr-BE"/>
              </w:rPr>
              <w:t>Conserving, protecting, promoting and developing natural and cultural heritage</w:t>
            </w:r>
          </w:p>
        </w:tc>
      </w:tr>
      <w:tr w:rsidR="00F00BF2" w:rsidTr="0056126C">
        <w:tc>
          <w:tcPr>
            <w:tcW w:w="2830" w:type="dxa"/>
            <w:shd w:val="clear" w:color="auto" w:fill="auto"/>
          </w:tcPr>
          <w:p w:rsidR="003E57E1" w:rsidRPr="002124FC" w:rsidRDefault="007B283E" w:rsidP="0056126C">
            <w:pPr>
              <w:ind w:left="113" w:hanging="113"/>
              <w:rPr>
                <w:sz w:val="20"/>
                <w:szCs w:val="20"/>
                <w:lang w:val="fr-BE"/>
              </w:rPr>
            </w:pPr>
            <w:r>
              <w:rPr>
                <w:noProof/>
                <w:sz w:val="20"/>
                <w:szCs w:val="20"/>
                <w:lang w:val="fr-BE"/>
              </w:rPr>
              <w:t>Specific objective</w:t>
            </w:r>
          </w:p>
        </w:tc>
        <w:tc>
          <w:tcPr>
            <w:tcW w:w="12087" w:type="dxa"/>
            <w:shd w:val="clear" w:color="auto" w:fill="auto"/>
          </w:tcPr>
          <w:p w:rsidR="003E57E1" w:rsidRPr="002124FC" w:rsidRDefault="00ED777A" w:rsidP="0056126C">
            <w:pPr>
              <w:rPr>
                <w:sz w:val="20"/>
                <w:szCs w:val="20"/>
                <w:lang w:val="fr-BE"/>
              </w:rPr>
            </w:pPr>
            <w:r>
              <w:rPr>
                <w:noProof/>
                <w:sz w:val="20"/>
                <w:szCs w:val="20"/>
                <w:lang w:val="fr-BE"/>
              </w:rPr>
              <w:t>SO3</w:t>
            </w:r>
            <w:r>
              <w:rPr>
                <w:sz w:val="20"/>
                <w:szCs w:val="20"/>
                <w:lang w:val="fr-BE"/>
              </w:rPr>
              <w:t xml:space="preserve"> - </w:t>
            </w:r>
            <w:r>
              <w:rPr>
                <w:noProof/>
                <w:sz w:val="20"/>
                <w:szCs w:val="20"/>
                <w:lang w:val="fr-BE"/>
              </w:rPr>
              <w:t>To sustainably realise the potential of natural and cultural assets in increasing visitor numbers to coastal communities in the Programme area</w:t>
            </w:r>
          </w:p>
        </w:tc>
      </w:tr>
    </w:tbl>
    <w:p w:rsidR="00574ED1" w:rsidRDefault="00574ED1" w:rsidP="00002C63"/>
    <w:p w:rsidR="00002C63" w:rsidRPr="00CD69FA" w:rsidRDefault="00CD69FA" w:rsidP="00002C63">
      <w:r>
        <w:rPr>
          <w:noProof/>
        </w:rPr>
        <w:t>Table 1: Result indicators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1134"/>
        <w:gridCol w:w="1417"/>
        <w:gridCol w:w="851"/>
        <w:gridCol w:w="1488"/>
        <w:gridCol w:w="1488"/>
        <w:gridCol w:w="1489"/>
        <w:gridCol w:w="4465"/>
      </w:tblGrid>
      <w:tr w:rsidR="00F00BF2" w:rsidTr="00363FBB">
        <w:trPr>
          <w:tblHeader/>
        </w:trPr>
        <w:tc>
          <w:tcPr>
            <w:tcW w:w="993" w:type="dxa"/>
            <w:shd w:val="clear" w:color="auto" w:fill="auto"/>
          </w:tcPr>
          <w:p w:rsidR="009A2098" w:rsidRPr="005945D0" w:rsidRDefault="009A2098" w:rsidP="00DE7539">
            <w:pPr>
              <w:rPr>
                <w:sz w:val="16"/>
                <w:szCs w:val="16"/>
                <w:lang w:val="fr-BE"/>
              </w:rPr>
            </w:pPr>
          </w:p>
        </w:tc>
        <w:tc>
          <w:tcPr>
            <w:tcW w:w="1559" w:type="dxa"/>
            <w:shd w:val="clear" w:color="auto" w:fill="auto"/>
          </w:tcPr>
          <w:p w:rsidR="009A2098" w:rsidRPr="005945D0" w:rsidRDefault="00ED777A" w:rsidP="00DE7539">
            <w:pPr>
              <w:rPr>
                <w:sz w:val="16"/>
                <w:szCs w:val="16"/>
                <w:lang w:val="fr-BE"/>
              </w:rPr>
            </w:pPr>
            <w:r w:rsidRPr="005945D0">
              <w:rPr>
                <w:b/>
                <w:noProof/>
                <w:sz w:val="16"/>
                <w:szCs w:val="16"/>
                <w:lang w:val="fr-BE"/>
              </w:rPr>
              <w:t>Indicator</w:t>
            </w:r>
          </w:p>
        </w:tc>
        <w:tc>
          <w:tcPr>
            <w:tcW w:w="1134" w:type="dxa"/>
            <w:shd w:val="clear" w:color="auto" w:fill="auto"/>
          </w:tcPr>
          <w:p w:rsidR="009A2098" w:rsidRPr="0024468B" w:rsidRDefault="00ED777A" w:rsidP="00DE7539">
            <w:pPr>
              <w:rPr>
                <w:sz w:val="16"/>
                <w:szCs w:val="16"/>
                <w:lang w:val="fr-BE"/>
              </w:rPr>
            </w:pPr>
            <w:r w:rsidRPr="0024468B">
              <w:rPr>
                <w:noProof/>
                <w:sz w:val="16"/>
                <w:szCs w:val="16"/>
                <w:lang w:val="fr-BE"/>
              </w:rPr>
              <w:t>Measurement unit</w:t>
            </w:r>
          </w:p>
        </w:tc>
        <w:tc>
          <w:tcPr>
            <w:tcW w:w="1417" w:type="dxa"/>
            <w:shd w:val="clear" w:color="auto" w:fill="auto"/>
          </w:tcPr>
          <w:p w:rsidR="009A2098" w:rsidRPr="0024468B" w:rsidRDefault="00ED777A" w:rsidP="00DE7539">
            <w:pPr>
              <w:rPr>
                <w:sz w:val="16"/>
                <w:szCs w:val="16"/>
                <w:lang w:val="fr-BE"/>
              </w:rPr>
            </w:pPr>
            <w:r w:rsidRPr="0024468B">
              <w:rPr>
                <w:noProof/>
                <w:sz w:val="16"/>
                <w:szCs w:val="16"/>
                <w:lang w:val="fr-BE"/>
              </w:rPr>
              <w:t>Baseline value</w:t>
            </w:r>
          </w:p>
        </w:tc>
        <w:tc>
          <w:tcPr>
            <w:tcW w:w="851" w:type="dxa"/>
            <w:shd w:val="clear" w:color="auto" w:fill="auto"/>
          </w:tcPr>
          <w:p w:rsidR="009A2098" w:rsidRPr="0024468B" w:rsidRDefault="00ED777A" w:rsidP="00DE7539">
            <w:pPr>
              <w:rPr>
                <w:sz w:val="16"/>
                <w:szCs w:val="16"/>
                <w:lang w:val="fr-BE"/>
              </w:rPr>
            </w:pPr>
            <w:r w:rsidRPr="0024468B">
              <w:rPr>
                <w:noProof/>
                <w:sz w:val="16"/>
                <w:szCs w:val="16"/>
                <w:lang w:val="fr-BE"/>
              </w:rPr>
              <w:t>Baseline year</w:t>
            </w:r>
          </w:p>
        </w:tc>
        <w:tc>
          <w:tcPr>
            <w:tcW w:w="1488" w:type="dxa"/>
            <w:shd w:val="clear" w:color="auto" w:fill="auto"/>
          </w:tcPr>
          <w:p w:rsidR="009A2098" w:rsidRPr="0024468B" w:rsidRDefault="00ED777A" w:rsidP="00DE7539">
            <w:pPr>
              <w:rPr>
                <w:sz w:val="16"/>
                <w:szCs w:val="16"/>
                <w:lang w:val="fr-BE"/>
              </w:rPr>
            </w:pPr>
            <w:r w:rsidRPr="0024468B">
              <w:rPr>
                <w:noProof/>
                <w:sz w:val="16"/>
                <w:szCs w:val="16"/>
                <w:lang w:val="fr-BE"/>
              </w:rPr>
              <w:t>Target value</w:t>
            </w:r>
            <w:r>
              <w:rPr>
                <w:sz w:val="16"/>
                <w:szCs w:val="16"/>
                <w:lang w:val="fr-BE"/>
              </w:rPr>
              <w:t xml:space="preserve"> (2023) </w:t>
            </w:r>
            <w:r>
              <w:rPr>
                <w:noProof/>
                <w:sz w:val="16"/>
                <w:szCs w:val="16"/>
                <w:lang w:val="fr-BE"/>
              </w:rPr>
              <w:t>Total</w:t>
            </w:r>
          </w:p>
        </w:tc>
        <w:tc>
          <w:tcPr>
            <w:tcW w:w="1488" w:type="dxa"/>
          </w:tcPr>
          <w:p w:rsidR="009A2098" w:rsidRPr="0024468B" w:rsidRDefault="00ED777A" w:rsidP="00DE7539">
            <w:pPr>
              <w:jc w:val="center"/>
              <w:rPr>
                <w:sz w:val="16"/>
                <w:szCs w:val="16"/>
                <w:lang w:val="fr-BE"/>
              </w:rPr>
            </w:pPr>
            <w:r>
              <w:rPr>
                <w:sz w:val="16"/>
                <w:szCs w:val="16"/>
                <w:lang w:val="fr-BE"/>
              </w:rPr>
              <w:t xml:space="preserve">2015 </w:t>
            </w:r>
            <w:r w:rsidRPr="0024468B">
              <w:rPr>
                <w:noProof/>
                <w:sz w:val="16"/>
                <w:szCs w:val="16"/>
                <w:lang w:val="fr-BE"/>
              </w:rPr>
              <w:t>Total</w:t>
            </w:r>
          </w:p>
        </w:tc>
        <w:tc>
          <w:tcPr>
            <w:tcW w:w="1489" w:type="dxa"/>
          </w:tcPr>
          <w:p w:rsidR="009A2098" w:rsidRPr="0024468B" w:rsidRDefault="00ED777A" w:rsidP="00DE7539">
            <w:pPr>
              <w:jc w:val="center"/>
              <w:rPr>
                <w:sz w:val="16"/>
                <w:szCs w:val="16"/>
                <w:lang w:val="fr-BE"/>
              </w:rPr>
            </w:pPr>
            <w:r>
              <w:rPr>
                <w:sz w:val="16"/>
                <w:szCs w:val="16"/>
                <w:lang w:val="fr-BE"/>
              </w:rPr>
              <w:t xml:space="preserve">2015 </w:t>
            </w:r>
            <w:r w:rsidRPr="0024468B">
              <w:rPr>
                <w:noProof/>
                <w:sz w:val="16"/>
                <w:szCs w:val="16"/>
                <w:lang w:val="fr-BE"/>
              </w:rPr>
              <w:t>Qualitative</w:t>
            </w:r>
          </w:p>
        </w:tc>
        <w:tc>
          <w:tcPr>
            <w:tcW w:w="4465" w:type="dxa"/>
            <w:shd w:val="clear" w:color="auto" w:fill="auto"/>
          </w:tcPr>
          <w:p w:rsidR="009A2098" w:rsidRPr="0024468B" w:rsidRDefault="00ED777A" w:rsidP="00DE7539">
            <w:pPr>
              <w:jc w:val="center"/>
              <w:rPr>
                <w:sz w:val="16"/>
                <w:szCs w:val="16"/>
                <w:lang w:val="fr-BE"/>
              </w:rPr>
            </w:pPr>
            <w:r w:rsidRPr="0024468B">
              <w:rPr>
                <w:noProof/>
                <w:sz w:val="16"/>
                <w:szCs w:val="16"/>
                <w:lang w:val="fr-BE"/>
              </w:rPr>
              <w:t>Observations</w:t>
            </w:r>
          </w:p>
        </w:tc>
      </w:tr>
      <w:tr w:rsidR="00F00BF2" w:rsidTr="009A2098">
        <w:tc>
          <w:tcPr>
            <w:tcW w:w="993" w:type="dxa"/>
            <w:shd w:val="clear" w:color="auto" w:fill="auto"/>
          </w:tcPr>
          <w:p w:rsidR="009A2098" w:rsidRPr="0024468B" w:rsidRDefault="00ED777A" w:rsidP="00DE7539">
            <w:pPr>
              <w:rPr>
                <w:sz w:val="16"/>
                <w:szCs w:val="16"/>
                <w:lang w:val="fr-BE"/>
              </w:rPr>
            </w:pPr>
            <w:r w:rsidRPr="0024468B">
              <w:rPr>
                <w:noProof/>
                <w:sz w:val="16"/>
                <w:szCs w:val="16"/>
                <w:lang w:val="fr-BE"/>
              </w:rPr>
              <w:t>RI03</w:t>
            </w:r>
          </w:p>
        </w:tc>
        <w:tc>
          <w:tcPr>
            <w:tcW w:w="1559" w:type="dxa"/>
            <w:shd w:val="clear" w:color="auto" w:fill="auto"/>
          </w:tcPr>
          <w:p w:rsidR="009A2098" w:rsidRPr="0024468B" w:rsidRDefault="00ED777A" w:rsidP="00DE7539">
            <w:pPr>
              <w:rPr>
                <w:sz w:val="16"/>
                <w:szCs w:val="16"/>
                <w:lang w:val="fr-BE"/>
              </w:rPr>
            </w:pPr>
            <w:r w:rsidRPr="0024468B">
              <w:rPr>
                <w:noProof/>
                <w:sz w:val="16"/>
                <w:szCs w:val="16"/>
                <w:lang w:val="fr-BE"/>
              </w:rPr>
              <w:t>Total number of overseas visitors to the coastal communities of the Programme area</w:t>
            </w:r>
          </w:p>
        </w:tc>
        <w:tc>
          <w:tcPr>
            <w:tcW w:w="1134" w:type="dxa"/>
            <w:shd w:val="clear" w:color="auto" w:fill="auto"/>
          </w:tcPr>
          <w:p w:rsidR="009A2098" w:rsidRPr="0024468B" w:rsidRDefault="00ED777A" w:rsidP="00DE7539">
            <w:pPr>
              <w:rPr>
                <w:sz w:val="16"/>
                <w:szCs w:val="16"/>
                <w:lang w:val="fr-BE"/>
              </w:rPr>
            </w:pPr>
            <w:r w:rsidRPr="0024468B">
              <w:rPr>
                <w:noProof/>
                <w:sz w:val="16"/>
                <w:szCs w:val="16"/>
                <w:lang w:val="fr-BE"/>
              </w:rPr>
              <w:t>Number of overseas visitors</w:t>
            </w:r>
          </w:p>
        </w:tc>
        <w:tc>
          <w:tcPr>
            <w:tcW w:w="1417" w:type="dxa"/>
            <w:shd w:val="clear" w:color="auto" w:fill="auto"/>
          </w:tcPr>
          <w:p w:rsidR="009A2098" w:rsidRPr="00C3185A" w:rsidRDefault="00ED777A" w:rsidP="00DE7539">
            <w:pPr>
              <w:jc w:val="right"/>
              <w:rPr>
                <w:sz w:val="16"/>
                <w:szCs w:val="16"/>
                <w:lang w:val="fr-BE"/>
              </w:rPr>
            </w:pPr>
            <w:r w:rsidRPr="00C3185A">
              <w:rPr>
                <w:noProof/>
                <w:sz w:val="16"/>
                <w:szCs w:val="16"/>
                <w:lang w:val="fr-BE"/>
              </w:rPr>
              <w:t>6,902,000.00</w:t>
            </w:r>
          </w:p>
        </w:tc>
        <w:tc>
          <w:tcPr>
            <w:tcW w:w="851" w:type="dxa"/>
            <w:shd w:val="clear" w:color="auto" w:fill="auto"/>
          </w:tcPr>
          <w:p w:rsidR="009A2098" w:rsidRPr="0024468B" w:rsidRDefault="00ED777A" w:rsidP="00DE7539">
            <w:pPr>
              <w:rPr>
                <w:sz w:val="16"/>
                <w:szCs w:val="16"/>
                <w:lang w:val="fr-BE"/>
              </w:rPr>
            </w:pPr>
            <w:r w:rsidRPr="0024468B">
              <w:rPr>
                <w:noProof/>
                <w:sz w:val="16"/>
                <w:szCs w:val="16"/>
                <w:lang w:val="fr-BE"/>
              </w:rPr>
              <w:t>2012</w:t>
            </w:r>
          </w:p>
        </w:tc>
        <w:tc>
          <w:tcPr>
            <w:tcW w:w="1488" w:type="dxa"/>
            <w:shd w:val="clear" w:color="auto" w:fill="auto"/>
          </w:tcPr>
          <w:p w:rsidR="009A2098" w:rsidRPr="0024468B" w:rsidRDefault="00ED777A" w:rsidP="00DE7539">
            <w:pPr>
              <w:jc w:val="right"/>
              <w:rPr>
                <w:sz w:val="16"/>
                <w:szCs w:val="16"/>
                <w:lang w:val="fr-BE"/>
              </w:rPr>
            </w:pPr>
            <w:r w:rsidRPr="0024468B">
              <w:rPr>
                <w:noProof/>
                <w:sz w:val="16"/>
                <w:szCs w:val="16"/>
                <w:lang w:val="fr-BE"/>
              </w:rPr>
              <w:t>7,040,040.00</w:t>
            </w:r>
          </w:p>
        </w:tc>
        <w:tc>
          <w:tcPr>
            <w:tcW w:w="1488" w:type="dxa"/>
          </w:tcPr>
          <w:p w:rsidR="009A2098" w:rsidRPr="0024468B" w:rsidRDefault="00ED777A" w:rsidP="00DE7539">
            <w:pPr>
              <w:jc w:val="right"/>
              <w:rPr>
                <w:sz w:val="16"/>
                <w:szCs w:val="16"/>
                <w:lang w:val="fr-BE"/>
              </w:rPr>
            </w:pPr>
            <w:r w:rsidRPr="0024468B">
              <w:rPr>
                <w:noProof/>
                <w:sz w:val="16"/>
                <w:szCs w:val="16"/>
                <w:lang w:val="fr-BE"/>
              </w:rPr>
              <w:t>6,902,000.00</w:t>
            </w:r>
          </w:p>
        </w:tc>
        <w:tc>
          <w:tcPr>
            <w:tcW w:w="1489" w:type="dxa"/>
          </w:tcPr>
          <w:p w:rsidR="009A2098" w:rsidRPr="0024468B" w:rsidRDefault="009A2098" w:rsidP="00DE7539">
            <w:pPr>
              <w:jc w:val="right"/>
              <w:rPr>
                <w:sz w:val="16"/>
                <w:szCs w:val="16"/>
                <w:lang w:val="fr-BE"/>
              </w:rPr>
            </w:pPr>
          </w:p>
        </w:tc>
        <w:tc>
          <w:tcPr>
            <w:tcW w:w="4465" w:type="dxa"/>
            <w:shd w:val="clear" w:color="auto" w:fill="auto"/>
          </w:tcPr>
          <w:p w:rsidR="009A2098" w:rsidRPr="0024468B" w:rsidRDefault="009A2098" w:rsidP="00DE7539">
            <w:pPr>
              <w:rPr>
                <w:sz w:val="16"/>
                <w:szCs w:val="16"/>
                <w:lang w:val="fr-BE"/>
              </w:rPr>
            </w:pPr>
          </w:p>
        </w:tc>
      </w:tr>
    </w:tbl>
    <w:p w:rsidR="009A2098" w:rsidRDefault="009A2098" w:rsidP="00AE61C5">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1488"/>
        <w:gridCol w:w="1488"/>
      </w:tblGrid>
      <w:tr w:rsidR="00F00BF2" w:rsidTr="00363FBB">
        <w:trPr>
          <w:tblHeader/>
        </w:trPr>
        <w:tc>
          <w:tcPr>
            <w:tcW w:w="993" w:type="dxa"/>
            <w:shd w:val="clear" w:color="auto" w:fill="auto"/>
          </w:tcPr>
          <w:p w:rsidR="009A2098" w:rsidRPr="005945D0" w:rsidRDefault="00ED777A" w:rsidP="00DE7539">
            <w:pPr>
              <w:rPr>
                <w:sz w:val="16"/>
                <w:szCs w:val="16"/>
                <w:lang w:val="fr-BE"/>
              </w:rPr>
            </w:pPr>
            <w:r w:rsidRPr="005945D0">
              <w:rPr>
                <w:b/>
                <w:noProof/>
                <w:sz w:val="16"/>
                <w:szCs w:val="16"/>
                <w:lang w:val="fr-BE"/>
              </w:rPr>
              <w:t>ID</w:t>
            </w:r>
          </w:p>
        </w:tc>
        <w:tc>
          <w:tcPr>
            <w:tcW w:w="1559" w:type="dxa"/>
            <w:shd w:val="clear" w:color="auto" w:fill="auto"/>
          </w:tcPr>
          <w:p w:rsidR="009A2098" w:rsidRPr="005945D0" w:rsidRDefault="00ED777A" w:rsidP="00DE7539">
            <w:pPr>
              <w:rPr>
                <w:sz w:val="16"/>
                <w:szCs w:val="16"/>
                <w:lang w:val="fr-BE"/>
              </w:rPr>
            </w:pPr>
            <w:r w:rsidRPr="005945D0">
              <w:rPr>
                <w:b/>
                <w:noProof/>
                <w:sz w:val="16"/>
                <w:szCs w:val="16"/>
                <w:lang w:val="fr-BE"/>
              </w:rPr>
              <w:t>Indicator</w:t>
            </w:r>
          </w:p>
        </w:tc>
        <w:tc>
          <w:tcPr>
            <w:tcW w:w="1488" w:type="dxa"/>
            <w:shd w:val="clear" w:color="auto" w:fill="auto"/>
          </w:tcPr>
          <w:p w:rsidR="009A2098" w:rsidRPr="0024468B" w:rsidRDefault="00ED777A" w:rsidP="00DE7539">
            <w:pPr>
              <w:jc w:val="center"/>
              <w:rPr>
                <w:sz w:val="16"/>
                <w:szCs w:val="16"/>
                <w:lang w:val="fr-BE"/>
              </w:rPr>
            </w:pPr>
            <w:r>
              <w:rPr>
                <w:sz w:val="16"/>
                <w:szCs w:val="16"/>
                <w:lang w:val="fr-BE"/>
              </w:rPr>
              <w:t xml:space="preserve">2014 </w:t>
            </w:r>
            <w:r w:rsidRPr="0024468B">
              <w:rPr>
                <w:noProof/>
                <w:sz w:val="16"/>
                <w:szCs w:val="16"/>
                <w:lang w:val="fr-BE"/>
              </w:rPr>
              <w:t>Total</w:t>
            </w:r>
          </w:p>
        </w:tc>
        <w:tc>
          <w:tcPr>
            <w:tcW w:w="1488" w:type="dxa"/>
            <w:shd w:val="clear" w:color="auto" w:fill="auto"/>
          </w:tcPr>
          <w:p w:rsidR="009A2098" w:rsidRPr="0024468B" w:rsidRDefault="00ED777A" w:rsidP="00DE7539">
            <w:pPr>
              <w:jc w:val="center"/>
              <w:rPr>
                <w:sz w:val="16"/>
                <w:szCs w:val="16"/>
                <w:lang w:val="fr-BE"/>
              </w:rPr>
            </w:pPr>
            <w:r>
              <w:rPr>
                <w:sz w:val="16"/>
                <w:szCs w:val="16"/>
                <w:lang w:val="fr-BE"/>
              </w:rPr>
              <w:t xml:space="preserve">2014 </w:t>
            </w:r>
            <w:r w:rsidRPr="0024468B">
              <w:rPr>
                <w:noProof/>
                <w:sz w:val="16"/>
                <w:szCs w:val="16"/>
                <w:lang w:val="fr-BE"/>
              </w:rPr>
              <w:t>Qualitative</w:t>
            </w:r>
          </w:p>
        </w:tc>
      </w:tr>
      <w:tr w:rsidR="00F00BF2" w:rsidTr="00DE7539">
        <w:tc>
          <w:tcPr>
            <w:tcW w:w="993" w:type="dxa"/>
            <w:shd w:val="clear" w:color="auto" w:fill="auto"/>
          </w:tcPr>
          <w:p w:rsidR="009A2098" w:rsidRPr="0024468B" w:rsidRDefault="00ED777A" w:rsidP="00DE7539">
            <w:pPr>
              <w:rPr>
                <w:sz w:val="16"/>
                <w:szCs w:val="16"/>
                <w:lang w:val="fr-BE"/>
              </w:rPr>
            </w:pPr>
            <w:r w:rsidRPr="0024468B">
              <w:rPr>
                <w:noProof/>
                <w:sz w:val="16"/>
                <w:szCs w:val="16"/>
                <w:lang w:val="fr-BE"/>
              </w:rPr>
              <w:t>RI03</w:t>
            </w:r>
          </w:p>
        </w:tc>
        <w:tc>
          <w:tcPr>
            <w:tcW w:w="1559" w:type="dxa"/>
            <w:shd w:val="clear" w:color="auto" w:fill="auto"/>
          </w:tcPr>
          <w:p w:rsidR="009A2098" w:rsidRPr="0024468B" w:rsidRDefault="00ED777A" w:rsidP="00DE7539">
            <w:pPr>
              <w:rPr>
                <w:sz w:val="16"/>
                <w:szCs w:val="16"/>
                <w:lang w:val="fr-BE"/>
              </w:rPr>
            </w:pPr>
            <w:r w:rsidRPr="0024468B">
              <w:rPr>
                <w:noProof/>
                <w:sz w:val="16"/>
                <w:szCs w:val="16"/>
                <w:lang w:val="fr-BE"/>
              </w:rPr>
              <w:t>Total number of overseas visitors to the coastal communities of the Programme area</w:t>
            </w:r>
          </w:p>
        </w:tc>
        <w:tc>
          <w:tcPr>
            <w:tcW w:w="1488" w:type="dxa"/>
            <w:shd w:val="clear" w:color="auto" w:fill="auto"/>
          </w:tcPr>
          <w:p w:rsidR="009A2098" w:rsidRPr="0024468B" w:rsidRDefault="00ED777A" w:rsidP="00DE7539">
            <w:pPr>
              <w:jc w:val="right"/>
              <w:rPr>
                <w:sz w:val="16"/>
                <w:szCs w:val="16"/>
                <w:lang w:val="fr-BE"/>
              </w:rPr>
            </w:pPr>
            <w:r w:rsidRPr="0024468B">
              <w:rPr>
                <w:noProof/>
                <w:sz w:val="16"/>
                <w:szCs w:val="16"/>
                <w:lang w:val="fr-BE"/>
              </w:rPr>
              <w:t>6,902,000.00</w:t>
            </w:r>
          </w:p>
        </w:tc>
        <w:tc>
          <w:tcPr>
            <w:tcW w:w="1488" w:type="dxa"/>
            <w:shd w:val="clear" w:color="auto" w:fill="auto"/>
          </w:tcPr>
          <w:p w:rsidR="009A2098" w:rsidRPr="0024468B" w:rsidRDefault="009A2098" w:rsidP="00DE7539">
            <w:pPr>
              <w:jc w:val="right"/>
              <w:rPr>
                <w:sz w:val="16"/>
                <w:szCs w:val="16"/>
                <w:lang w:val="fr-BE"/>
              </w:rPr>
            </w:pPr>
          </w:p>
        </w:tc>
      </w:tr>
    </w:tbl>
    <w:p w:rsidR="00002C63" w:rsidRDefault="003E57E1" w:rsidP="00E83D24">
      <w:pPr>
        <w:rPr>
          <w:lang w:val="fr-BE"/>
        </w:rPr>
      </w:pPr>
      <w:r>
        <w:rPr>
          <w:lang w:val="fr-BE"/>
        </w:rPr>
        <w:br w:type="page"/>
      </w:r>
    </w:p>
    <w:p w:rsidR="00496701" w:rsidRPr="003F04E4" w:rsidRDefault="00ED777A" w:rsidP="006B1E79">
      <w:pPr>
        <w:rPr>
          <w:b/>
          <w:lang w:val="fr-BE"/>
        </w:rPr>
      </w:pPr>
      <w:r w:rsidRPr="003F04E4">
        <w:rPr>
          <w:b/>
          <w:noProof/>
          <w:lang w:val="fr-BE"/>
        </w:rPr>
        <w:t>Priority axes for technical assistance</w:t>
      </w:r>
    </w:p>
    <w:p w:rsidR="001C3FAE" w:rsidRPr="00B27C43" w:rsidRDefault="001C3FAE" w:rsidP="001C3FAE"/>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F00BF2" w:rsidTr="007A59C7">
        <w:tc>
          <w:tcPr>
            <w:tcW w:w="2830" w:type="dxa"/>
            <w:shd w:val="clear" w:color="auto" w:fill="auto"/>
          </w:tcPr>
          <w:p w:rsidR="001C3FAE" w:rsidRPr="00DF42C1" w:rsidRDefault="00ED777A" w:rsidP="007A59C7">
            <w:pPr>
              <w:rPr>
                <w:sz w:val="20"/>
                <w:szCs w:val="20"/>
                <w:lang w:val="fr-BE"/>
              </w:rPr>
            </w:pPr>
            <w:r w:rsidRPr="00DF42C1">
              <w:rPr>
                <w:noProof/>
                <w:sz w:val="20"/>
                <w:szCs w:val="20"/>
              </w:rPr>
              <w:t>Priority axis</w:t>
            </w:r>
          </w:p>
        </w:tc>
        <w:tc>
          <w:tcPr>
            <w:tcW w:w="12087" w:type="dxa"/>
            <w:shd w:val="clear" w:color="auto" w:fill="auto"/>
          </w:tcPr>
          <w:p w:rsidR="001C3FAE" w:rsidRPr="002124FC" w:rsidRDefault="00AE37FC" w:rsidP="00272D62">
            <w:pPr>
              <w:rPr>
                <w:sz w:val="20"/>
                <w:szCs w:val="20"/>
                <w:lang w:val="fr-BE"/>
              </w:rPr>
            </w:pPr>
            <w:r>
              <w:rPr>
                <w:noProof/>
                <w:sz w:val="20"/>
                <w:szCs w:val="20"/>
                <w:lang w:val="fr-BE"/>
              </w:rPr>
              <w:t>PA4</w:t>
            </w:r>
            <w:r w:rsidR="00272D62">
              <w:rPr>
                <w:sz w:val="20"/>
                <w:szCs w:val="20"/>
                <w:lang w:val="fr-BE"/>
              </w:rPr>
              <w:t xml:space="preserve"> </w:t>
            </w:r>
            <w:r w:rsidR="00ED777A" w:rsidRPr="002124FC">
              <w:rPr>
                <w:sz w:val="20"/>
                <w:szCs w:val="20"/>
                <w:lang w:val="fr-BE"/>
              </w:rPr>
              <w:t xml:space="preserve">- </w:t>
            </w:r>
            <w:r w:rsidR="00ED777A" w:rsidRPr="002124FC">
              <w:rPr>
                <w:noProof/>
                <w:sz w:val="20"/>
                <w:szCs w:val="20"/>
                <w:lang w:val="fr-BE"/>
              </w:rPr>
              <w:t>Technical Assistance</w:t>
            </w:r>
          </w:p>
        </w:tc>
      </w:tr>
    </w:tbl>
    <w:p w:rsidR="001C3FAE" w:rsidRDefault="001C3FAE" w:rsidP="001C3FAE">
      <w:pPr>
        <w:keepNext/>
        <w:rPr>
          <w:sz w:val="20"/>
          <w:szCs w:val="20"/>
        </w:rPr>
      </w:pPr>
    </w:p>
    <w:p w:rsidR="001C3FAE" w:rsidRDefault="00ED777A" w:rsidP="001C3FAE">
      <w:pPr>
        <w:keepNext/>
        <w:rPr>
          <w:sz w:val="20"/>
          <w:szCs w:val="20"/>
        </w:rPr>
      </w:pPr>
      <w:r>
        <w:rPr>
          <w:noProof/>
          <w:sz w:val="20"/>
          <w:szCs w:val="20"/>
        </w:rPr>
        <w:t>Table 2: Common and programme specific output indicators</w:t>
      </w:r>
    </w:p>
    <w:p w:rsidR="001C3FAE" w:rsidRDefault="001C3FAE" w:rsidP="001C3FAE">
      <w:pPr>
        <w:keepNext/>
        <w:rPr>
          <w:sz w:val="20"/>
          <w:szCs w:val="20"/>
        </w:rPr>
      </w:pPr>
    </w:p>
    <w:tbl>
      <w:tblPr>
        <w:tblW w:w="148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5"/>
        <w:gridCol w:w="994"/>
        <w:gridCol w:w="2409"/>
        <w:gridCol w:w="1134"/>
        <w:gridCol w:w="1181"/>
        <w:gridCol w:w="1181"/>
        <w:gridCol w:w="7457"/>
      </w:tblGrid>
      <w:tr w:rsidR="00F00BF2" w:rsidTr="007A59C7">
        <w:trPr>
          <w:tblHeader/>
        </w:trPr>
        <w:tc>
          <w:tcPr>
            <w:tcW w:w="515" w:type="dxa"/>
            <w:shd w:val="clear" w:color="auto" w:fill="auto"/>
          </w:tcPr>
          <w:p w:rsidR="001C3FAE" w:rsidRPr="00F53019" w:rsidRDefault="00ED777A" w:rsidP="007A59C7">
            <w:pPr>
              <w:jc w:val="center"/>
              <w:rPr>
                <w:b/>
                <w:sz w:val="12"/>
                <w:szCs w:val="12"/>
                <w:lang w:val="fr-BE"/>
              </w:rPr>
            </w:pPr>
            <w:r>
              <w:rPr>
                <w:b/>
                <w:sz w:val="12"/>
                <w:szCs w:val="12"/>
                <w:lang w:val="fr-BE"/>
              </w:rPr>
              <w:t>(1)</w:t>
            </w:r>
          </w:p>
        </w:tc>
        <w:tc>
          <w:tcPr>
            <w:tcW w:w="994" w:type="dxa"/>
            <w:shd w:val="clear" w:color="auto" w:fill="auto"/>
          </w:tcPr>
          <w:p w:rsidR="001C3FAE" w:rsidRPr="00F53019" w:rsidRDefault="00ED777A" w:rsidP="007A59C7">
            <w:pPr>
              <w:rPr>
                <w:b/>
                <w:sz w:val="12"/>
                <w:szCs w:val="12"/>
                <w:lang w:val="fr-BE"/>
              </w:rPr>
            </w:pPr>
            <w:r w:rsidRPr="00F53019">
              <w:rPr>
                <w:b/>
                <w:noProof/>
                <w:sz w:val="12"/>
                <w:szCs w:val="12"/>
                <w:lang w:val="fr-BE"/>
              </w:rPr>
              <w:t>ID</w:t>
            </w:r>
          </w:p>
        </w:tc>
        <w:tc>
          <w:tcPr>
            <w:tcW w:w="2409" w:type="dxa"/>
            <w:shd w:val="clear" w:color="auto" w:fill="auto"/>
          </w:tcPr>
          <w:p w:rsidR="001C3FAE" w:rsidRPr="00F53019" w:rsidRDefault="00ED777A" w:rsidP="007A59C7">
            <w:pPr>
              <w:rPr>
                <w:b/>
                <w:sz w:val="12"/>
                <w:szCs w:val="12"/>
                <w:lang w:val="fr-BE"/>
              </w:rPr>
            </w:pPr>
            <w:r w:rsidRPr="00F53019">
              <w:rPr>
                <w:b/>
                <w:noProof/>
                <w:sz w:val="12"/>
                <w:szCs w:val="12"/>
                <w:lang w:val="fr-BE"/>
              </w:rPr>
              <w:t>Indicator</w:t>
            </w:r>
          </w:p>
        </w:tc>
        <w:tc>
          <w:tcPr>
            <w:tcW w:w="1134" w:type="dxa"/>
            <w:shd w:val="clear" w:color="auto" w:fill="auto"/>
          </w:tcPr>
          <w:p w:rsidR="001C3FAE" w:rsidRPr="00F53019" w:rsidRDefault="00ED777A" w:rsidP="007A59C7">
            <w:pPr>
              <w:rPr>
                <w:b/>
                <w:sz w:val="12"/>
                <w:szCs w:val="12"/>
                <w:lang w:val="fr-BE"/>
              </w:rPr>
            </w:pPr>
            <w:r>
              <w:rPr>
                <w:b/>
                <w:noProof/>
                <w:sz w:val="12"/>
                <w:szCs w:val="12"/>
                <w:lang w:val="fr-BE"/>
              </w:rPr>
              <w:t>Measurement unit</w:t>
            </w:r>
          </w:p>
        </w:tc>
        <w:tc>
          <w:tcPr>
            <w:tcW w:w="1181" w:type="dxa"/>
            <w:shd w:val="clear" w:color="auto" w:fill="auto"/>
          </w:tcPr>
          <w:p w:rsidR="001C3FAE" w:rsidRPr="00F53019" w:rsidRDefault="00ED777A" w:rsidP="007A59C7">
            <w:pPr>
              <w:rPr>
                <w:b/>
                <w:sz w:val="12"/>
                <w:szCs w:val="12"/>
                <w:lang w:val="fr-BE"/>
              </w:rPr>
            </w:pPr>
            <w:r w:rsidRPr="00F53019">
              <w:rPr>
                <w:b/>
                <w:noProof/>
                <w:sz w:val="12"/>
                <w:szCs w:val="12"/>
                <w:lang w:val="fr-BE"/>
              </w:rPr>
              <w:t>Target value</w:t>
            </w:r>
          </w:p>
        </w:tc>
        <w:tc>
          <w:tcPr>
            <w:tcW w:w="1181" w:type="dxa"/>
            <w:shd w:val="clear" w:color="auto" w:fill="auto"/>
          </w:tcPr>
          <w:p w:rsidR="001C3FAE" w:rsidRPr="00F53019" w:rsidRDefault="00ED777A" w:rsidP="007A59C7">
            <w:pPr>
              <w:jc w:val="center"/>
              <w:rPr>
                <w:b/>
                <w:sz w:val="12"/>
                <w:szCs w:val="12"/>
                <w:lang w:val="fr-BE"/>
              </w:rPr>
            </w:pPr>
            <w:r>
              <w:rPr>
                <w:b/>
                <w:sz w:val="12"/>
                <w:szCs w:val="12"/>
                <w:lang w:val="fr-BE"/>
              </w:rPr>
              <w:t>2015</w:t>
            </w:r>
          </w:p>
        </w:tc>
        <w:tc>
          <w:tcPr>
            <w:tcW w:w="7457" w:type="dxa"/>
            <w:shd w:val="clear" w:color="auto" w:fill="auto"/>
          </w:tcPr>
          <w:p w:rsidR="001C3FAE" w:rsidRPr="00F53019" w:rsidRDefault="00ED777A" w:rsidP="007A59C7">
            <w:pPr>
              <w:jc w:val="center"/>
              <w:rPr>
                <w:b/>
                <w:sz w:val="12"/>
                <w:szCs w:val="12"/>
                <w:lang w:val="fr-BE"/>
              </w:rPr>
            </w:pPr>
            <w:r>
              <w:rPr>
                <w:b/>
                <w:noProof/>
                <w:sz w:val="12"/>
                <w:szCs w:val="12"/>
                <w:lang w:val="fr-BE"/>
              </w:rPr>
              <w:t>Observations</w:t>
            </w:r>
          </w:p>
        </w:tc>
      </w:tr>
      <w:tr w:rsidR="00F00BF2" w:rsidTr="007A59C7">
        <w:tc>
          <w:tcPr>
            <w:tcW w:w="515" w:type="dxa"/>
            <w:shd w:val="clear" w:color="auto" w:fill="auto"/>
          </w:tcPr>
          <w:p w:rsidR="001C3FAE" w:rsidRPr="00BA47B4" w:rsidRDefault="00ED777A" w:rsidP="007A59C7">
            <w:pPr>
              <w:rPr>
                <w:sz w:val="12"/>
                <w:szCs w:val="12"/>
                <w:lang w:val="fr-BE"/>
              </w:rPr>
            </w:pPr>
            <w:r>
              <w:rPr>
                <w:noProof/>
                <w:sz w:val="12"/>
                <w:szCs w:val="12"/>
                <w:lang w:val="fr-BE"/>
              </w:rPr>
              <w:t>F</w:t>
            </w:r>
          </w:p>
        </w:tc>
        <w:tc>
          <w:tcPr>
            <w:tcW w:w="994" w:type="dxa"/>
            <w:shd w:val="clear" w:color="auto" w:fill="auto"/>
          </w:tcPr>
          <w:p w:rsidR="001C3FAE" w:rsidRPr="00BA47B4" w:rsidRDefault="00ED777A" w:rsidP="007A59C7">
            <w:pPr>
              <w:rPr>
                <w:sz w:val="12"/>
                <w:szCs w:val="12"/>
                <w:lang w:val="fr-BE"/>
              </w:rPr>
            </w:pPr>
            <w:r>
              <w:rPr>
                <w:noProof/>
                <w:sz w:val="12"/>
                <w:szCs w:val="12"/>
                <w:lang w:val="fr-BE"/>
              </w:rPr>
              <w:t>PS07</w:t>
            </w:r>
          </w:p>
        </w:tc>
        <w:tc>
          <w:tcPr>
            <w:tcW w:w="2409" w:type="dxa"/>
            <w:shd w:val="clear" w:color="auto" w:fill="auto"/>
          </w:tcPr>
          <w:p w:rsidR="001C3FAE" w:rsidRPr="00BA47B4" w:rsidRDefault="00ED777A" w:rsidP="007A59C7">
            <w:pPr>
              <w:rPr>
                <w:sz w:val="12"/>
                <w:szCs w:val="12"/>
                <w:lang w:val="fr-BE"/>
              </w:rPr>
            </w:pPr>
            <w:r>
              <w:rPr>
                <w:noProof/>
                <w:sz w:val="12"/>
                <w:szCs w:val="12"/>
                <w:lang w:val="fr-BE"/>
              </w:rPr>
              <w:t>Number of training events held</w:t>
            </w:r>
          </w:p>
        </w:tc>
        <w:tc>
          <w:tcPr>
            <w:tcW w:w="1134" w:type="dxa"/>
            <w:shd w:val="clear" w:color="auto" w:fill="auto"/>
          </w:tcPr>
          <w:p w:rsidR="001C3FAE" w:rsidRPr="00BA47B4" w:rsidRDefault="00ED777A" w:rsidP="007A59C7">
            <w:pPr>
              <w:rPr>
                <w:sz w:val="12"/>
                <w:szCs w:val="12"/>
                <w:lang w:val="fr-BE"/>
              </w:rPr>
            </w:pPr>
            <w:r>
              <w:rPr>
                <w:noProof/>
                <w:sz w:val="12"/>
                <w:szCs w:val="12"/>
                <w:lang w:val="fr-BE"/>
              </w:rPr>
              <w:t>Training Events</w:t>
            </w:r>
          </w:p>
        </w:tc>
        <w:tc>
          <w:tcPr>
            <w:tcW w:w="1181" w:type="dxa"/>
            <w:shd w:val="clear" w:color="auto" w:fill="auto"/>
          </w:tcPr>
          <w:p w:rsidR="001C3FAE" w:rsidRPr="00BA47B4" w:rsidRDefault="00ED777A" w:rsidP="007A59C7">
            <w:pPr>
              <w:jc w:val="right"/>
              <w:rPr>
                <w:sz w:val="12"/>
                <w:szCs w:val="12"/>
                <w:lang w:val="fr-BE"/>
              </w:rPr>
            </w:pPr>
            <w:r>
              <w:rPr>
                <w:noProof/>
                <w:sz w:val="12"/>
                <w:szCs w:val="12"/>
                <w:lang w:val="fr-BE"/>
              </w:rPr>
              <w:t>4.00</w:t>
            </w:r>
          </w:p>
        </w:tc>
        <w:tc>
          <w:tcPr>
            <w:tcW w:w="1181" w:type="dxa"/>
            <w:shd w:val="clear" w:color="auto" w:fill="auto"/>
          </w:tcPr>
          <w:p w:rsidR="001C3FAE" w:rsidRPr="00BA47B4" w:rsidRDefault="00ED777A" w:rsidP="007A59C7">
            <w:pPr>
              <w:jc w:val="right"/>
              <w:rPr>
                <w:sz w:val="12"/>
                <w:szCs w:val="12"/>
                <w:lang w:val="fr-BE"/>
              </w:rPr>
            </w:pPr>
            <w:r>
              <w:rPr>
                <w:noProof/>
                <w:sz w:val="12"/>
                <w:szCs w:val="12"/>
                <w:lang w:val="fr-BE"/>
              </w:rPr>
              <w:t>0.00</w:t>
            </w:r>
          </w:p>
        </w:tc>
        <w:tc>
          <w:tcPr>
            <w:tcW w:w="7457" w:type="dxa"/>
            <w:shd w:val="clear" w:color="auto" w:fill="auto"/>
          </w:tcPr>
          <w:p w:rsidR="001C3FAE" w:rsidRPr="00BA47B4" w:rsidRDefault="001C3FAE" w:rsidP="007A59C7">
            <w:pPr>
              <w:rPr>
                <w:sz w:val="12"/>
                <w:szCs w:val="12"/>
                <w:lang w:val="fr-BE"/>
              </w:rPr>
            </w:pPr>
          </w:p>
        </w:tc>
      </w:tr>
      <w:tr w:rsidR="00F00BF2" w:rsidTr="007A59C7">
        <w:tc>
          <w:tcPr>
            <w:tcW w:w="515" w:type="dxa"/>
            <w:shd w:val="clear" w:color="auto" w:fill="auto"/>
          </w:tcPr>
          <w:p w:rsidR="001C3FAE" w:rsidRPr="00BA47B4" w:rsidRDefault="00ED777A" w:rsidP="007A59C7">
            <w:pPr>
              <w:rPr>
                <w:sz w:val="12"/>
                <w:szCs w:val="12"/>
                <w:lang w:val="fr-BE"/>
              </w:rPr>
            </w:pPr>
            <w:r>
              <w:rPr>
                <w:noProof/>
                <w:sz w:val="12"/>
                <w:szCs w:val="12"/>
                <w:lang w:val="fr-BE"/>
              </w:rPr>
              <w:t>S</w:t>
            </w:r>
          </w:p>
        </w:tc>
        <w:tc>
          <w:tcPr>
            <w:tcW w:w="994" w:type="dxa"/>
            <w:shd w:val="clear" w:color="auto" w:fill="auto"/>
          </w:tcPr>
          <w:p w:rsidR="001C3FAE" w:rsidRPr="00BA47B4" w:rsidRDefault="00ED777A" w:rsidP="007A59C7">
            <w:pPr>
              <w:rPr>
                <w:sz w:val="12"/>
                <w:szCs w:val="12"/>
                <w:lang w:val="fr-BE"/>
              </w:rPr>
            </w:pPr>
            <w:r>
              <w:rPr>
                <w:noProof/>
                <w:sz w:val="12"/>
                <w:szCs w:val="12"/>
                <w:lang w:val="fr-BE"/>
              </w:rPr>
              <w:t>PS07</w:t>
            </w:r>
          </w:p>
        </w:tc>
        <w:tc>
          <w:tcPr>
            <w:tcW w:w="2409" w:type="dxa"/>
            <w:shd w:val="clear" w:color="auto" w:fill="auto"/>
          </w:tcPr>
          <w:p w:rsidR="001C3FAE" w:rsidRPr="00BA47B4" w:rsidRDefault="00ED777A" w:rsidP="007A59C7">
            <w:pPr>
              <w:rPr>
                <w:sz w:val="12"/>
                <w:szCs w:val="12"/>
                <w:lang w:val="fr-BE"/>
              </w:rPr>
            </w:pPr>
            <w:r>
              <w:rPr>
                <w:noProof/>
                <w:sz w:val="12"/>
                <w:szCs w:val="12"/>
                <w:lang w:val="fr-BE"/>
              </w:rPr>
              <w:t>Number of training events held</w:t>
            </w:r>
          </w:p>
        </w:tc>
        <w:tc>
          <w:tcPr>
            <w:tcW w:w="1134" w:type="dxa"/>
            <w:shd w:val="clear" w:color="auto" w:fill="auto"/>
          </w:tcPr>
          <w:p w:rsidR="001C3FAE" w:rsidRPr="00BA47B4" w:rsidRDefault="00ED777A" w:rsidP="007A59C7">
            <w:pPr>
              <w:rPr>
                <w:sz w:val="12"/>
                <w:szCs w:val="12"/>
                <w:lang w:val="fr-BE"/>
              </w:rPr>
            </w:pPr>
            <w:r>
              <w:rPr>
                <w:noProof/>
                <w:sz w:val="12"/>
                <w:szCs w:val="12"/>
                <w:lang w:val="fr-BE"/>
              </w:rPr>
              <w:t>Training Events</w:t>
            </w:r>
          </w:p>
        </w:tc>
        <w:tc>
          <w:tcPr>
            <w:tcW w:w="1181" w:type="dxa"/>
            <w:shd w:val="clear" w:color="auto" w:fill="auto"/>
          </w:tcPr>
          <w:p w:rsidR="001C3FAE" w:rsidRPr="00BA47B4" w:rsidRDefault="00ED777A" w:rsidP="007A59C7">
            <w:pPr>
              <w:jc w:val="right"/>
              <w:rPr>
                <w:sz w:val="12"/>
                <w:szCs w:val="12"/>
                <w:lang w:val="fr-BE"/>
              </w:rPr>
            </w:pPr>
            <w:r>
              <w:rPr>
                <w:noProof/>
                <w:sz w:val="12"/>
                <w:szCs w:val="12"/>
                <w:lang w:val="fr-BE"/>
              </w:rPr>
              <w:t>4.00</w:t>
            </w:r>
          </w:p>
        </w:tc>
        <w:tc>
          <w:tcPr>
            <w:tcW w:w="1181" w:type="dxa"/>
            <w:shd w:val="clear" w:color="auto" w:fill="auto"/>
          </w:tcPr>
          <w:p w:rsidR="001C3FAE" w:rsidRPr="00BA47B4" w:rsidRDefault="00ED777A" w:rsidP="007A59C7">
            <w:pPr>
              <w:jc w:val="right"/>
              <w:rPr>
                <w:sz w:val="12"/>
                <w:szCs w:val="12"/>
                <w:lang w:val="fr-BE"/>
              </w:rPr>
            </w:pPr>
            <w:r>
              <w:rPr>
                <w:noProof/>
                <w:sz w:val="12"/>
                <w:szCs w:val="12"/>
                <w:lang w:val="fr-BE"/>
              </w:rPr>
              <w:t>0.00</w:t>
            </w:r>
          </w:p>
        </w:tc>
        <w:tc>
          <w:tcPr>
            <w:tcW w:w="7457" w:type="dxa"/>
            <w:shd w:val="clear" w:color="auto" w:fill="auto"/>
          </w:tcPr>
          <w:p w:rsidR="001C3FAE" w:rsidRPr="00BA47B4" w:rsidRDefault="001C3FAE" w:rsidP="007A59C7">
            <w:pPr>
              <w:rPr>
                <w:sz w:val="12"/>
                <w:szCs w:val="12"/>
                <w:lang w:val="fr-BE"/>
              </w:rPr>
            </w:pPr>
          </w:p>
        </w:tc>
      </w:tr>
      <w:tr w:rsidR="00F00BF2" w:rsidTr="007A59C7">
        <w:tc>
          <w:tcPr>
            <w:tcW w:w="515" w:type="dxa"/>
            <w:shd w:val="clear" w:color="auto" w:fill="auto"/>
          </w:tcPr>
          <w:p w:rsidR="001C3FAE" w:rsidRPr="00BA47B4" w:rsidRDefault="00ED777A" w:rsidP="007A59C7">
            <w:pPr>
              <w:rPr>
                <w:sz w:val="12"/>
                <w:szCs w:val="12"/>
                <w:lang w:val="fr-BE"/>
              </w:rPr>
            </w:pPr>
            <w:r>
              <w:rPr>
                <w:noProof/>
                <w:sz w:val="12"/>
                <w:szCs w:val="12"/>
                <w:lang w:val="fr-BE"/>
              </w:rPr>
              <w:t>F</w:t>
            </w:r>
          </w:p>
        </w:tc>
        <w:tc>
          <w:tcPr>
            <w:tcW w:w="994" w:type="dxa"/>
            <w:shd w:val="clear" w:color="auto" w:fill="auto"/>
          </w:tcPr>
          <w:p w:rsidR="001C3FAE" w:rsidRPr="00BA47B4" w:rsidRDefault="00ED777A" w:rsidP="007A59C7">
            <w:pPr>
              <w:rPr>
                <w:sz w:val="12"/>
                <w:szCs w:val="12"/>
                <w:lang w:val="fr-BE"/>
              </w:rPr>
            </w:pPr>
            <w:r>
              <w:rPr>
                <w:noProof/>
                <w:sz w:val="12"/>
                <w:szCs w:val="12"/>
                <w:lang w:val="fr-BE"/>
              </w:rPr>
              <w:t>PS08</w:t>
            </w:r>
          </w:p>
        </w:tc>
        <w:tc>
          <w:tcPr>
            <w:tcW w:w="2409" w:type="dxa"/>
            <w:shd w:val="clear" w:color="auto" w:fill="auto"/>
          </w:tcPr>
          <w:p w:rsidR="001C3FAE" w:rsidRPr="00BA47B4" w:rsidRDefault="00ED777A" w:rsidP="007A59C7">
            <w:pPr>
              <w:rPr>
                <w:sz w:val="12"/>
                <w:szCs w:val="12"/>
                <w:lang w:val="fr-BE"/>
              </w:rPr>
            </w:pPr>
            <w:r>
              <w:rPr>
                <w:noProof/>
                <w:sz w:val="12"/>
                <w:szCs w:val="12"/>
                <w:lang w:val="fr-BE"/>
              </w:rPr>
              <w:t>Number of project visits and participations in project events by JS</w:t>
            </w:r>
          </w:p>
        </w:tc>
        <w:tc>
          <w:tcPr>
            <w:tcW w:w="1134" w:type="dxa"/>
            <w:shd w:val="clear" w:color="auto" w:fill="auto"/>
          </w:tcPr>
          <w:p w:rsidR="001C3FAE" w:rsidRPr="00BA47B4" w:rsidRDefault="00ED777A" w:rsidP="007A59C7">
            <w:pPr>
              <w:rPr>
                <w:sz w:val="12"/>
                <w:szCs w:val="12"/>
                <w:lang w:val="fr-BE"/>
              </w:rPr>
            </w:pPr>
            <w:r>
              <w:rPr>
                <w:noProof/>
                <w:sz w:val="12"/>
                <w:szCs w:val="12"/>
                <w:lang w:val="fr-BE"/>
              </w:rPr>
              <w:t>Project visits</w:t>
            </w:r>
          </w:p>
        </w:tc>
        <w:tc>
          <w:tcPr>
            <w:tcW w:w="1181" w:type="dxa"/>
            <w:shd w:val="clear" w:color="auto" w:fill="auto"/>
          </w:tcPr>
          <w:p w:rsidR="001C3FAE" w:rsidRPr="00BA47B4" w:rsidRDefault="00ED777A" w:rsidP="007A59C7">
            <w:pPr>
              <w:jc w:val="right"/>
              <w:rPr>
                <w:sz w:val="12"/>
                <w:szCs w:val="12"/>
                <w:lang w:val="fr-BE"/>
              </w:rPr>
            </w:pPr>
            <w:r>
              <w:rPr>
                <w:noProof/>
                <w:sz w:val="12"/>
                <w:szCs w:val="12"/>
                <w:lang w:val="fr-BE"/>
              </w:rPr>
              <w:t>300.00</w:t>
            </w:r>
          </w:p>
        </w:tc>
        <w:tc>
          <w:tcPr>
            <w:tcW w:w="1181" w:type="dxa"/>
            <w:shd w:val="clear" w:color="auto" w:fill="auto"/>
          </w:tcPr>
          <w:p w:rsidR="001C3FAE" w:rsidRPr="00BA47B4" w:rsidRDefault="00ED777A" w:rsidP="007A59C7">
            <w:pPr>
              <w:jc w:val="right"/>
              <w:rPr>
                <w:sz w:val="12"/>
                <w:szCs w:val="12"/>
                <w:lang w:val="fr-BE"/>
              </w:rPr>
            </w:pPr>
            <w:r>
              <w:rPr>
                <w:noProof/>
                <w:sz w:val="12"/>
                <w:szCs w:val="12"/>
                <w:lang w:val="fr-BE"/>
              </w:rPr>
              <w:t>0.00</w:t>
            </w:r>
          </w:p>
        </w:tc>
        <w:tc>
          <w:tcPr>
            <w:tcW w:w="7457" w:type="dxa"/>
            <w:shd w:val="clear" w:color="auto" w:fill="auto"/>
          </w:tcPr>
          <w:p w:rsidR="001C3FAE" w:rsidRPr="00BA47B4" w:rsidRDefault="001C3FAE" w:rsidP="007A59C7">
            <w:pPr>
              <w:rPr>
                <w:sz w:val="12"/>
                <w:szCs w:val="12"/>
                <w:lang w:val="fr-BE"/>
              </w:rPr>
            </w:pPr>
          </w:p>
        </w:tc>
      </w:tr>
      <w:tr w:rsidR="00F00BF2" w:rsidTr="007A59C7">
        <w:tc>
          <w:tcPr>
            <w:tcW w:w="515" w:type="dxa"/>
            <w:shd w:val="clear" w:color="auto" w:fill="auto"/>
          </w:tcPr>
          <w:p w:rsidR="001C3FAE" w:rsidRPr="00BA47B4" w:rsidRDefault="00ED777A" w:rsidP="007A59C7">
            <w:pPr>
              <w:rPr>
                <w:sz w:val="12"/>
                <w:szCs w:val="12"/>
                <w:lang w:val="fr-BE"/>
              </w:rPr>
            </w:pPr>
            <w:r>
              <w:rPr>
                <w:noProof/>
                <w:sz w:val="12"/>
                <w:szCs w:val="12"/>
                <w:lang w:val="fr-BE"/>
              </w:rPr>
              <w:t>S</w:t>
            </w:r>
          </w:p>
        </w:tc>
        <w:tc>
          <w:tcPr>
            <w:tcW w:w="994" w:type="dxa"/>
            <w:shd w:val="clear" w:color="auto" w:fill="auto"/>
          </w:tcPr>
          <w:p w:rsidR="001C3FAE" w:rsidRPr="00BA47B4" w:rsidRDefault="00ED777A" w:rsidP="007A59C7">
            <w:pPr>
              <w:rPr>
                <w:sz w:val="12"/>
                <w:szCs w:val="12"/>
                <w:lang w:val="fr-BE"/>
              </w:rPr>
            </w:pPr>
            <w:r>
              <w:rPr>
                <w:noProof/>
                <w:sz w:val="12"/>
                <w:szCs w:val="12"/>
                <w:lang w:val="fr-BE"/>
              </w:rPr>
              <w:t>PS08</w:t>
            </w:r>
          </w:p>
        </w:tc>
        <w:tc>
          <w:tcPr>
            <w:tcW w:w="2409" w:type="dxa"/>
            <w:shd w:val="clear" w:color="auto" w:fill="auto"/>
          </w:tcPr>
          <w:p w:rsidR="001C3FAE" w:rsidRPr="00BA47B4" w:rsidRDefault="00ED777A" w:rsidP="007A59C7">
            <w:pPr>
              <w:rPr>
                <w:sz w:val="12"/>
                <w:szCs w:val="12"/>
                <w:lang w:val="fr-BE"/>
              </w:rPr>
            </w:pPr>
            <w:r>
              <w:rPr>
                <w:noProof/>
                <w:sz w:val="12"/>
                <w:szCs w:val="12"/>
                <w:lang w:val="fr-BE"/>
              </w:rPr>
              <w:t>Number of project visits and participations in project events by JS</w:t>
            </w:r>
          </w:p>
        </w:tc>
        <w:tc>
          <w:tcPr>
            <w:tcW w:w="1134" w:type="dxa"/>
            <w:shd w:val="clear" w:color="auto" w:fill="auto"/>
          </w:tcPr>
          <w:p w:rsidR="001C3FAE" w:rsidRPr="00BA47B4" w:rsidRDefault="00ED777A" w:rsidP="007A59C7">
            <w:pPr>
              <w:rPr>
                <w:sz w:val="12"/>
                <w:szCs w:val="12"/>
                <w:lang w:val="fr-BE"/>
              </w:rPr>
            </w:pPr>
            <w:r>
              <w:rPr>
                <w:noProof/>
                <w:sz w:val="12"/>
                <w:szCs w:val="12"/>
                <w:lang w:val="fr-BE"/>
              </w:rPr>
              <w:t>Project visits</w:t>
            </w:r>
          </w:p>
        </w:tc>
        <w:tc>
          <w:tcPr>
            <w:tcW w:w="1181" w:type="dxa"/>
            <w:shd w:val="clear" w:color="auto" w:fill="auto"/>
          </w:tcPr>
          <w:p w:rsidR="001C3FAE" w:rsidRPr="00BA47B4" w:rsidRDefault="00ED777A" w:rsidP="007A59C7">
            <w:pPr>
              <w:jc w:val="right"/>
              <w:rPr>
                <w:sz w:val="12"/>
                <w:szCs w:val="12"/>
                <w:lang w:val="fr-BE"/>
              </w:rPr>
            </w:pPr>
            <w:r>
              <w:rPr>
                <w:noProof/>
                <w:sz w:val="12"/>
                <w:szCs w:val="12"/>
                <w:lang w:val="fr-BE"/>
              </w:rPr>
              <w:t>300.00</w:t>
            </w:r>
          </w:p>
        </w:tc>
        <w:tc>
          <w:tcPr>
            <w:tcW w:w="1181" w:type="dxa"/>
            <w:shd w:val="clear" w:color="auto" w:fill="auto"/>
          </w:tcPr>
          <w:p w:rsidR="001C3FAE" w:rsidRPr="00BA47B4" w:rsidRDefault="00ED777A" w:rsidP="007A59C7">
            <w:pPr>
              <w:jc w:val="right"/>
              <w:rPr>
                <w:sz w:val="12"/>
                <w:szCs w:val="12"/>
                <w:lang w:val="fr-BE"/>
              </w:rPr>
            </w:pPr>
            <w:r>
              <w:rPr>
                <w:noProof/>
                <w:sz w:val="12"/>
                <w:szCs w:val="12"/>
                <w:lang w:val="fr-BE"/>
              </w:rPr>
              <w:t>0.00</w:t>
            </w:r>
          </w:p>
        </w:tc>
        <w:tc>
          <w:tcPr>
            <w:tcW w:w="7457" w:type="dxa"/>
            <w:shd w:val="clear" w:color="auto" w:fill="auto"/>
          </w:tcPr>
          <w:p w:rsidR="001C3FAE" w:rsidRPr="00BA47B4" w:rsidRDefault="001C3FAE" w:rsidP="007A59C7">
            <w:pPr>
              <w:rPr>
                <w:sz w:val="12"/>
                <w:szCs w:val="12"/>
                <w:lang w:val="fr-BE"/>
              </w:rPr>
            </w:pPr>
          </w:p>
        </w:tc>
      </w:tr>
      <w:tr w:rsidR="00F00BF2" w:rsidTr="007A59C7">
        <w:tc>
          <w:tcPr>
            <w:tcW w:w="515" w:type="dxa"/>
            <w:shd w:val="clear" w:color="auto" w:fill="auto"/>
          </w:tcPr>
          <w:p w:rsidR="001C3FAE" w:rsidRPr="00BA47B4" w:rsidRDefault="00ED777A" w:rsidP="007A59C7">
            <w:pPr>
              <w:rPr>
                <w:sz w:val="12"/>
                <w:szCs w:val="12"/>
                <w:lang w:val="fr-BE"/>
              </w:rPr>
            </w:pPr>
            <w:r>
              <w:rPr>
                <w:noProof/>
                <w:sz w:val="12"/>
                <w:szCs w:val="12"/>
                <w:lang w:val="fr-BE"/>
              </w:rPr>
              <w:t>F</w:t>
            </w:r>
          </w:p>
        </w:tc>
        <w:tc>
          <w:tcPr>
            <w:tcW w:w="994" w:type="dxa"/>
            <w:shd w:val="clear" w:color="auto" w:fill="auto"/>
          </w:tcPr>
          <w:p w:rsidR="001C3FAE" w:rsidRPr="00BA47B4" w:rsidRDefault="00ED777A" w:rsidP="007A59C7">
            <w:pPr>
              <w:rPr>
                <w:sz w:val="12"/>
                <w:szCs w:val="12"/>
                <w:lang w:val="fr-BE"/>
              </w:rPr>
            </w:pPr>
            <w:r>
              <w:rPr>
                <w:noProof/>
                <w:sz w:val="12"/>
                <w:szCs w:val="12"/>
                <w:lang w:val="fr-BE"/>
              </w:rPr>
              <w:t>PS09</w:t>
            </w:r>
          </w:p>
        </w:tc>
        <w:tc>
          <w:tcPr>
            <w:tcW w:w="2409" w:type="dxa"/>
            <w:shd w:val="clear" w:color="auto" w:fill="auto"/>
          </w:tcPr>
          <w:p w:rsidR="001C3FAE" w:rsidRPr="00BA47B4" w:rsidRDefault="00ED777A" w:rsidP="007A59C7">
            <w:pPr>
              <w:rPr>
                <w:sz w:val="12"/>
                <w:szCs w:val="12"/>
                <w:lang w:val="fr-BE"/>
              </w:rPr>
            </w:pPr>
            <w:r>
              <w:rPr>
                <w:noProof/>
                <w:sz w:val="12"/>
                <w:szCs w:val="12"/>
                <w:lang w:val="fr-BE"/>
              </w:rPr>
              <w:t>Number of PMC meetings</w:t>
            </w:r>
          </w:p>
        </w:tc>
        <w:tc>
          <w:tcPr>
            <w:tcW w:w="1134" w:type="dxa"/>
            <w:shd w:val="clear" w:color="auto" w:fill="auto"/>
          </w:tcPr>
          <w:p w:rsidR="001C3FAE" w:rsidRPr="00BA47B4" w:rsidRDefault="00ED777A" w:rsidP="007A59C7">
            <w:pPr>
              <w:rPr>
                <w:sz w:val="12"/>
                <w:szCs w:val="12"/>
                <w:lang w:val="fr-BE"/>
              </w:rPr>
            </w:pPr>
            <w:r>
              <w:rPr>
                <w:noProof/>
                <w:sz w:val="12"/>
                <w:szCs w:val="12"/>
                <w:lang w:val="fr-BE"/>
              </w:rPr>
              <w:t>PMC meetings</w:t>
            </w:r>
          </w:p>
        </w:tc>
        <w:tc>
          <w:tcPr>
            <w:tcW w:w="1181" w:type="dxa"/>
            <w:shd w:val="clear" w:color="auto" w:fill="auto"/>
          </w:tcPr>
          <w:p w:rsidR="001C3FAE" w:rsidRPr="00BA47B4" w:rsidRDefault="00ED777A" w:rsidP="007A59C7">
            <w:pPr>
              <w:jc w:val="right"/>
              <w:rPr>
                <w:sz w:val="12"/>
                <w:szCs w:val="12"/>
                <w:lang w:val="fr-BE"/>
              </w:rPr>
            </w:pPr>
            <w:r>
              <w:rPr>
                <w:noProof/>
                <w:sz w:val="12"/>
                <w:szCs w:val="12"/>
                <w:lang w:val="fr-BE"/>
              </w:rPr>
              <w:t>14.00</w:t>
            </w:r>
          </w:p>
        </w:tc>
        <w:tc>
          <w:tcPr>
            <w:tcW w:w="1181" w:type="dxa"/>
            <w:shd w:val="clear" w:color="auto" w:fill="auto"/>
          </w:tcPr>
          <w:p w:rsidR="001C3FAE" w:rsidRPr="00BA47B4" w:rsidRDefault="00ED777A" w:rsidP="007A59C7">
            <w:pPr>
              <w:jc w:val="right"/>
              <w:rPr>
                <w:sz w:val="12"/>
                <w:szCs w:val="12"/>
                <w:lang w:val="fr-BE"/>
              </w:rPr>
            </w:pPr>
            <w:r>
              <w:rPr>
                <w:noProof/>
                <w:sz w:val="12"/>
                <w:szCs w:val="12"/>
                <w:lang w:val="fr-BE"/>
              </w:rPr>
              <w:t>0.00</w:t>
            </w:r>
          </w:p>
        </w:tc>
        <w:tc>
          <w:tcPr>
            <w:tcW w:w="7457" w:type="dxa"/>
            <w:shd w:val="clear" w:color="auto" w:fill="auto"/>
          </w:tcPr>
          <w:p w:rsidR="001C3FAE" w:rsidRPr="00BA47B4" w:rsidRDefault="001C3FAE" w:rsidP="007A59C7">
            <w:pPr>
              <w:rPr>
                <w:sz w:val="12"/>
                <w:szCs w:val="12"/>
                <w:lang w:val="fr-BE"/>
              </w:rPr>
            </w:pPr>
          </w:p>
        </w:tc>
      </w:tr>
      <w:tr w:rsidR="00F00BF2" w:rsidTr="007A59C7">
        <w:tc>
          <w:tcPr>
            <w:tcW w:w="515" w:type="dxa"/>
            <w:shd w:val="clear" w:color="auto" w:fill="auto"/>
          </w:tcPr>
          <w:p w:rsidR="001C3FAE" w:rsidRPr="00BA47B4" w:rsidRDefault="00ED777A" w:rsidP="007A59C7">
            <w:pPr>
              <w:rPr>
                <w:sz w:val="12"/>
                <w:szCs w:val="12"/>
                <w:lang w:val="fr-BE"/>
              </w:rPr>
            </w:pPr>
            <w:r>
              <w:rPr>
                <w:noProof/>
                <w:sz w:val="12"/>
                <w:szCs w:val="12"/>
                <w:lang w:val="fr-BE"/>
              </w:rPr>
              <w:t>S</w:t>
            </w:r>
          </w:p>
        </w:tc>
        <w:tc>
          <w:tcPr>
            <w:tcW w:w="994" w:type="dxa"/>
            <w:shd w:val="clear" w:color="auto" w:fill="auto"/>
          </w:tcPr>
          <w:p w:rsidR="001C3FAE" w:rsidRPr="00BA47B4" w:rsidRDefault="00ED777A" w:rsidP="007A59C7">
            <w:pPr>
              <w:rPr>
                <w:sz w:val="12"/>
                <w:szCs w:val="12"/>
                <w:lang w:val="fr-BE"/>
              </w:rPr>
            </w:pPr>
            <w:r>
              <w:rPr>
                <w:noProof/>
                <w:sz w:val="12"/>
                <w:szCs w:val="12"/>
                <w:lang w:val="fr-BE"/>
              </w:rPr>
              <w:t>PS09</w:t>
            </w:r>
          </w:p>
        </w:tc>
        <w:tc>
          <w:tcPr>
            <w:tcW w:w="2409" w:type="dxa"/>
            <w:shd w:val="clear" w:color="auto" w:fill="auto"/>
          </w:tcPr>
          <w:p w:rsidR="001C3FAE" w:rsidRPr="00BA47B4" w:rsidRDefault="00ED777A" w:rsidP="007A59C7">
            <w:pPr>
              <w:rPr>
                <w:sz w:val="12"/>
                <w:szCs w:val="12"/>
                <w:lang w:val="fr-BE"/>
              </w:rPr>
            </w:pPr>
            <w:r>
              <w:rPr>
                <w:noProof/>
                <w:sz w:val="12"/>
                <w:szCs w:val="12"/>
                <w:lang w:val="fr-BE"/>
              </w:rPr>
              <w:t>Number of PMC meetings</w:t>
            </w:r>
          </w:p>
        </w:tc>
        <w:tc>
          <w:tcPr>
            <w:tcW w:w="1134" w:type="dxa"/>
            <w:shd w:val="clear" w:color="auto" w:fill="auto"/>
          </w:tcPr>
          <w:p w:rsidR="001C3FAE" w:rsidRPr="00BA47B4" w:rsidRDefault="00ED777A" w:rsidP="007A59C7">
            <w:pPr>
              <w:rPr>
                <w:sz w:val="12"/>
                <w:szCs w:val="12"/>
                <w:lang w:val="fr-BE"/>
              </w:rPr>
            </w:pPr>
            <w:r>
              <w:rPr>
                <w:noProof/>
                <w:sz w:val="12"/>
                <w:szCs w:val="12"/>
                <w:lang w:val="fr-BE"/>
              </w:rPr>
              <w:t>PMC meetings</w:t>
            </w:r>
          </w:p>
        </w:tc>
        <w:tc>
          <w:tcPr>
            <w:tcW w:w="1181" w:type="dxa"/>
            <w:shd w:val="clear" w:color="auto" w:fill="auto"/>
          </w:tcPr>
          <w:p w:rsidR="001C3FAE" w:rsidRPr="00BA47B4" w:rsidRDefault="00ED777A" w:rsidP="007A59C7">
            <w:pPr>
              <w:jc w:val="right"/>
              <w:rPr>
                <w:sz w:val="12"/>
                <w:szCs w:val="12"/>
                <w:lang w:val="fr-BE"/>
              </w:rPr>
            </w:pPr>
            <w:r>
              <w:rPr>
                <w:noProof/>
                <w:sz w:val="12"/>
                <w:szCs w:val="12"/>
                <w:lang w:val="fr-BE"/>
              </w:rPr>
              <w:t>14.00</w:t>
            </w:r>
          </w:p>
        </w:tc>
        <w:tc>
          <w:tcPr>
            <w:tcW w:w="1181" w:type="dxa"/>
            <w:shd w:val="clear" w:color="auto" w:fill="auto"/>
          </w:tcPr>
          <w:p w:rsidR="001C3FAE" w:rsidRPr="00BA47B4" w:rsidRDefault="00ED777A" w:rsidP="007A59C7">
            <w:pPr>
              <w:jc w:val="right"/>
              <w:rPr>
                <w:sz w:val="12"/>
                <w:szCs w:val="12"/>
                <w:lang w:val="fr-BE"/>
              </w:rPr>
            </w:pPr>
            <w:r>
              <w:rPr>
                <w:noProof/>
                <w:sz w:val="12"/>
                <w:szCs w:val="12"/>
                <w:lang w:val="fr-BE"/>
              </w:rPr>
              <w:t>0.00</w:t>
            </w:r>
          </w:p>
        </w:tc>
        <w:tc>
          <w:tcPr>
            <w:tcW w:w="7457" w:type="dxa"/>
            <w:shd w:val="clear" w:color="auto" w:fill="auto"/>
          </w:tcPr>
          <w:p w:rsidR="001C3FAE" w:rsidRPr="00BA47B4" w:rsidRDefault="001C3FAE" w:rsidP="007A59C7">
            <w:pPr>
              <w:rPr>
                <w:sz w:val="12"/>
                <w:szCs w:val="12"/>
                <w:lang w:val="fr-BE"/>
              </w:rPr>
            </w:pPr>
          </w:p>
        </w:tc>
      </w:tr>
      <w:tr w:rsidR="00F00BF2" w:rsidTr="007A59C7">
        <w:tc>
          <w:tcPr>
            <w:tcW w:w="515" w:type="dxa"/>
            <w:shd w:val="clear" w:color="auto" w:fill="auto"/>
          </w:tcPr>
          <w:p w:rsidR="001C3FAE" w:rsidRPr="00BA47B4" w:rsidRDefault="00ED777A" w:rsidP="007A59C7">
            <w:pPr>
              <w:rPr>
                <w:sz w:val="12"/>
                <w:szCs w:val="12"/>
                <w:lang w:val="fr-BE"/>
              </w:rPr>
            </w:pPr>
            <w:r>
              <w:rPr>
                <w:noProof/>
                <w:sz w:val="12"/>
                <w:szCs w:val="12"/>
                <w:lang w:val="fr-BE"/>
              </w:rPr>
              <w:t>F</w:t>
            </w:r>
          </w:p>
        </w:tc>
        <w:tc>
          <w:tcPr>
            <w:tcW w:w="994" w:type="dxa"/>
            <w:shd w:val="clear" w:color="auto" w:fill="auto"/>
          </w:tcPr>
          <w:p w:rsidR="001C3FAE" w:rsidRPr="00BA47B4" w:rsidRDefault="00ED777A" w:rsidP="007A59C7">
            <w:pPr>
              <w:rPr>
                <w:sz w:val="12"/>
                <w:szCs w:val="12"/>
                <w:lang w:val="fr-BE"/>
              </w:rPr>
            </w:pPr>
            <w:r>
              <w:rPr>
                <w:noProof/>
                <w:sz w:val="12"/>
                <w:szCs w:val="12"/>
                <w:lang w:val="fr-BE"/>
              </w:rPr>
              <w:t>PS10</w:t>
            </w:r>
          </w:p>
        </w:tc>
        <w:tc>
          <w:tcPr>
            <w:tcW w:w="2409" w:type="dxa"/>
            <w:shd w:val="clear" w:color="auto" w:fill="auto"/>
          </w:tcPr>
          <w:p w:rsidR="001C3FAE" w:rsidRPr="00BA47B4" w:rsidRDefault="00ED777A" w:rsidP="007A59C7">
            <w:pPr>
              <w:rPr>
                <w:sz w:val="12"/>
                <w:szCs w:val="12"/>
                <w:lang w:val="fr-BE"/>
              </w:rPr>
            </w:pPr>
            <w:r>
              <w:rPr>
                <w:noProof/>
                <w:sz w:val="12"/>
                <w:szCs w:val="12"/>
                <w:lang w:val="fr-BE"/>
              </w:rPr>
              <w:t>Number of press releases</w:t>
            </w:r>
          </w:p>
        </w:tc>
        <w:tc>
          <w:tcPr>
            <w:tcW w:w="1134" w:type="dxa"/>
            <w:shd w:val="clear" w:color="auto" w:fill="auto"/>
          </w:tcPr>
          <w:p w:rsidR="001C3FAE" w:rsidRPr="00BA47B4" w:rsidRDefault="00ED777A" w:rsidP="007A59C7">
            <w:pPr>
              <w:rPr>
                <w:sz w:val="12"/>
                <w:szCs w:val="12"/>
                <w:lang w:val="fr-BE"/>
              </w:rPr>
            </w:pPr>
            <w:r>
              <w:rPr>
                <w:noProof/>
                <w:sz w:val="12"/>
                <w:szCs w:val="12"/>
                <w:lang w:val="fr-BE"/>
              </w:rPr>
              <w:t>Press releases</w:t>
            </w:r>
          </w:p>
        </w:tc>
        <w:tc>
          <w:tcPr>
            <w:tcW w:w="1181" w:type="dxa"/>
            <w:shd w:val="clear" w:color="auto" w:fill="auto"/>
          </w:tcPr>
          <w:p w:rsidR="001C3FAE" w:rsidRPr="00BA47B4" w:rsidRDefault="00ED777A" w:rsidP="007A59C7">
            <w:pPr>
              <w:jc w:val="right"/>
              <w:rPr>
                <w:sz w:val="12"/>
                <w:szCs w:val="12"/>
                <w:lang w:val="fr-BE"/>
              </w:rPr>
            </w:pPr>
            <w:r>
              <w:rPr>
                <w:noProof/>
                <w:sz w:val="12"/>
                <w:szCs w:val="12"/>
                <w:lang w:val="fr-BE"/>
              </w:rPr>
              <w:t>10.00</w:t>
            </w:r>
          </w:p>
        </w:tc>
        <w:tc>
          <w:tcPr>
            <w:tcW w:w="1181" w:type="dxa"/>
            <w:shd w:val="clear" w:color="auto" w:fill="auto"/>
          </w:tcPr>
          <w:p w:rsidR="001C3FAE" w:rsidRPr="00BA47B4" w:rsidRDefault="00ED777A" w:rsidP="007A59C7">
            <w:pPr>
              <w:jc w:val="right"/>
              <w:rPr>
                <w:sz w:val="12"/>
                <w:szCs w:val="12"/>
                <w:lang w:val="fr-BE"/>
              </w:rPr>
            </w:pPr>
            <w:r>
              <w:rPr>
                <w:noProof/>
                <w:sz w:val="12"/>
                <w:szCs w:val="12"/>
                <w:lang w:val="fr-BE"/>
              </w:rPr>
              <w:t>0.00</w:t>
            </w:r>
          </w:p>
        </w:tc>
        <w:tc>
          <w:tcPr>
            <w:tcW w:w="7457" w:type="dxa"/>
            <w:shd w:val="clear" w:color="auto" w:fill="auto"/>
          </w:tcPr>
          <w:p w:rsidR="001C3FAE" w:rsidRPr="00BA47B4" w:rsidRDefault="001C3FAE" w:rsidP="007A59C7">
            <w:pPr>
              <w:rPr>
                <w:sz w:val="12"/>
                <w:szCs w:val="12"/>
                <w:lang w:val="fr-BE"/>
              </w:rPr>
            </w:pPr>
          </w:p>
        </w:tc>
      </w:tr>
      <w:tr w:rsidR="00F00BF2" w:rsidTr="007A59C7">
        <w:tc>
          <w:tcPr>
            <w:tcW w:w="515" w:type="dxa"/>
            <w:shd w:val="clear" w:color="auto" w:fill="auto"/>
          </w:tcPr>
          <w:p w:rsidR="001C3FAE" w:rsidRPr="00BA47B4" w:rsidRDefault="00ED777A" w:rsidP="007A59C7">
            <w:pPr>
              <w:rPr>
                <w:sz w:val="12"/>
                <w:szCs w:val="12"/>
                <w:lang w:val="fr-BE"/>
              </w:rPr>
            </w:pPr>
            <w:r>
              <w:rPr>
                <w:noProof/>
                <w:sz w:val="12"/>
                <w:szCs w:val="12"/>
                <w:lang w:val="fr-BE"/>
              </w:rPr>
              <w:t>S</w:t>
            </w:r>
          </w:p>
        </w:tc>
        <w:tc>
          <w:tcPr>
            <w:tcW w:w="994" w:type="dxa"/>
            <w:shd w:val="clear" w:color="auto" w:fill="auto"/>
          </w:tcPr>
          <w:p w:rsidR="001C3FAE" w:rsidRPr="00BA47B4" w:rsidRDefault="00ED777A" w:rsidP="007A59C7">
            <w:pPr>
              <w:rPr>
                <w:sz w:val="12"/>
                <w:szCs w:val="12"/>
                <w:lang w:val="fr-BE"/>
              </w:rPr>
            </w:pPr>
            <w:r>
              <w:rPr>
                <w:noProof/>
                <w:sz w:val="12"/>
                <w:szCs w:val="12"/>
                <w:lang w:val="fr-BE"/>
              </w:rPr>
              <w:t>PS10</w:t>
            </w:r>
          </w:p>
        </w:tc>
        <w:tc>
          <w:tcPr>
            <w:tcW w:w="2409" w:type="dxa"/>
            <w:shd w:val="clear" w:color="auto" w:fill="auto"/>
          </w:tcPr>
          <w:p w:rsidR="001C3FAE" w:rsidRPr="00BA47B4" w:rsidRDefault="00ED777A" w:rsidP="007A59C7">
            <w:pPr>
              <w:rPr>
                <w:sz w:val="12"/>
                <w:szCs w:val="12"/>
                <w:lang w:val="fr-BE"/>
              </w:rPr>
            </w:pPr>
            <w:r>
              <w:rPr>
                <w:noProof/>
                <w:sz w:val="12"/>
                <w:szCs w:val="12"/>
                <w:lang w:val="fr-BE"/>
              </w:rPr>
              <w:t>Number of press releases</w:t>
            </w:r>
          </w:p>
        </w:tc>
        <w:tc>
          <w:tcPr>
            <w:tcW w:w="1134" w:type="dxa"/>
            <w:shd w:val="clear" w:color="auto" w:fill="auto"/>
          </w:tcPr>
          <w:p w:rsidR="001C3FAE" w:rsidRPr="00BA47B4" w:rsidRDefault="00ED777A" w:rsidP="007A59C7">
            <w:pPr>
              <w:rPr>
                <w:sz w:val="12"/>
                <w:szCs w:val="12"/>
                <w:lang w:val="fr-BE"/>
              </w:rPr>
            </w:pPr>
            <w:r>
              <w:rPr>
                <w:noProof/>
                <w:sz w:val="12"/>
                <w:szCs w:val="12"/>
                <w:lang w:val="fr-BE"/>
              </w:rPr>
              <w:t>Press releases</w:t>
            </w:r>
          </w:p>
        </w:tc>
        <w:tc>
          <w:tcPr>
            <w:tcW w:w="1181" w:type="dxa"/>
            <w:shd w:val="clear" w:color="auto" w:fill="auto"/>
          </w:tcPr>
          <w:p w:rsidR="001C3FAE" w:rsidRPr="00BA47B4" w:rsidRDefault="00ED777A" w:rsidP="007A59C7">
            <w:pPr>
              <w:jc w:val="right"/>
              <w:rPr>
                <w:sz w:val="12"/>
                <w:szCs w:val="12"/>
                <w:lang w:val="fr-BE"/>
              </w:rPr>
            </w:pPr>
            <w:r>
              <w:rPr>
                <w:noProof/>
                <w:sz w:val="12"/>
                <w:szCs w:val="12"/>
                <w:lang w:val="fr-BE"/>
              </w:rPr>
              <w:t>10.00</w:t>
            </w:r>
          </w:p>
        </w:tc>
        <w:tc>
          <w:tcPr>
            <w:tcW w:w="1181" w:type="dxa"/>
            <w:shd w:val="clear" w:color="auto" w:fill="auto"/>
          </w:tcPr>
          <w:p w:rsidR="001C3FAE" w:rsidRPr="00BA47B4" w:rsidRDefault="00ED777A" w:rsidP="007A59C7">
            <w:pPr>
              <w:jc w:val="right"/>
              <w:rPr>
                <w:sz w:val="12"/>
                <w:szCs w:val="12"/>
                <w:lang w:val="fr-BE"/>
              </w:rPr>
            </w:pPr>
            <w:r>
              <w:rPr>
                <w:noProof/>
                <w:sz w:val="12"/>
                <w:szCs w:val="12"/>
                <w:lang w:val="fr-BE"/>
              </w:rPr>
              <w:t>0.00</w:t>
            </w:r>
          </w:p>
        </w:tc>
        <w:tc>
          <w:tcPr>
            <w:tcW w:w="7457" w:type="dxa"/>
            <w:shd w:val="clear" w:color="auto" w:fill="auto"/>
          </w:tcPr>
          <w:p w:rsidR="001C3FAE" w:rsidRPr="00BA47B4" w:rsidRDefault="001C3FAE" w:rsidP="007A59C7">
            <w:pPr>
              <w:rPr>
                <w:sz w:val="12"/>
                <w:szCs w:val="12"/>
                <w:lang w:val="fr-BE"/>
              </w:rPr>
            </w:pPr>
          </w:p>
        </w:tc>
      </w:tr>
      <w:tr w:rsidR="00F00BF2" w:rsidTr="007A59C7">
        <w:tc>
          <w:tcPr>
            <w:tcW w:w="515" w:type="dxa"/>
            <w:shd w:val="clear" w:color="auto" w:fill="auto"/>
          </w:tcPr>
          <w:p w:rsidR="001C3FAE" w:rsidRPr="00BA47B4" w:rsidRDefault="00ED777A" w:rsidP="007A59C7">
            <w:pPr>
              <w:rPr>
                <w:sz w:val="12"/>
                <w:szCs w:val="12"/>
                <w:lang w:val="fr-BE"/>
              </w:rPr>
            </w:pPr>
            <w:r>
              <w:rPr>
                <w:noProof/>
                <w:sz w:val="12"/>
                <w:szCs w:val="12"/>
                <w:lang w:val="fr-BE"/>
              </w:rPr>
              <w:t>F</w:t>
            </w:r>
          </w:p>
        </w:tc>
        <w:tc>
          <w:tcPr>
            <w:tcW w:w="994" w:type="dxa"/>
            <w:shd w:val="clear" w:color="auto" w:fill="auto"/>
          </w:tcPr>
          <w:p w:rsidR="001C3FAE" w:rsidRPr="00BA47B4" w:rsidRDefault="00ED777A" w:rsidP="007A59C7">
            <w:pPr>
              <w:rPr>
                <w:sz w:val="12"/>
                <w:szCs w:val="12"/>
                <w:lang w:val="fr-BE"/>
              </w:rPr>
            </w:pPr>
            <w:r>
              <w:rPr>
                <w:noProof/>
                <w:sz w:val="12"/>
                <w:szCs w:val="12"/>
                <w:lang w:val="fr-BE"/>
              </w:rPr>
              <w:t>PS11</w:t>
            </w:r>
          </w:p>
        </w:tc>
        <w:tc>
          <w:tcPr>
            <w:tcW w:w="2409" w:type="dxa"/>
            <w:shd w:val="clear" w:color="auto" w:fill="auto"/>
          </w:tcPr>
          <w:p w:rsidR="001C3FAE" w:rsidRPr="00BA47B4" w:rsidRDefault="00ED777A" w:rsidP="007A59C7">
            <w:pPr>
              <w:rPr>
                <w:sz w:val="12"/>
                <w:szCs w:val="12"/>
                <w:lang w:val="fr-BE"/>
              </w:rPr>
            </w:pPr>
            <w:r>
              <w:rPr>
                <w:noProof/>
                <w:sz w:val="12"/>
                <w:szCs w:val="12"/>
                <w:lang w:val="fr-BE"/>
              </w:rPr>
              <w:t>Number of employees (FTEs) whose salaries are co-financed by TA</w:t>
            </w:r>
          </w:p>
        </w:tc>
        <w:tc>
          <w:tcPr>
            <w:tcW w:w="1134" w:type="dxa"/>
            <w:shd w:val="clear" w:color="auto" w:fill="auto"/>
          </w:tcPr>
          <w:p w:rsidR="001C3FAE" w:rsidRPr="00BA47B4" w:rsidRDefault="00ED777A" w:rsidP="007A59C7">
            <w:pPr>
              <w:rPr>
                <w:sz w:val="12"/>
                <w:szCs w:val="12"/>
                <w:lang w:val="fr-BE"/>
              </w:rPr>
            </w:pPr>
            <w:r>
              <w:rPr>
                <w:noProof/>
                <w:sz w:val="12"/>
                <w:szCs w:val="12"/>
                <w:lang w:val="fr-BE"/>
              </w:rPr>
              <w:t>Number of FTEs</w:t>
            </w:r>
          </w:p>
        </w:tc>
        <w:tc>
          <w:tcPr>
            <w:tcW w:w="1181" w:type="dxa"/>
            <w:shd w:val="clear" w:color="auto" w:fill="auto"/>
          </w:tcPr>
          <w:p w:rsidR="001C3FAE" w:rsidRPr="00BA47B4" w:rsidRDefault="001C3FAE" w:rsidP="007A59C7">
            <w:pPr>
              <w:jc w:val="right"/>
              <w:rPr>
                <w:sz w:val="12"/>
                <w:szCs w:val="12"/>
                <w:lang w:val="fr-BE"/>
              </w:rPr>
            </w:pPr>
          </w:p>
        </w:tc>
        <w:tc>
          <w:tcPr>
            <w:tcW w:w="1181" w:type="dxa"/>
            <w:shd w:val="clear" w:color="auto" w:fill="auto"/>
          </w:tcPr>
          <w:p w:rsidR="001C3FAE" w:rsidRPr="00BA47B4" w:rsidRDefault="00ED777A" w:rsidP="007A59C7">
            <w:pPr>
              <w:jc w:val="right"/>
              <w:rPr>
                <w:sz w:val="12"/>
                <w:szCs w:val="12"/>
                <w:lang w:val="fr-BE"/>
              </w:rPr>
            </w:pPr>
            <w:r>
              <w:rPr>
                <w:noProof/>
                <w:sz w:val="12"/>
                <w:szCs w:val="12"/>
                <w:lang w:val="fr-BE"/>
              </w:rPr>
              <w:t>0.00</w:t>
            </w:r>
          </w:p>
        </w:tc>
        <w:tc>
          <w:tcPr>
            <w:tcW w:w="7457" w:type="dxa"/>
            <w:shd w:val="clear" w:color="auto" w:fill="auto"/>
          </w:tcPr>
          <w:p w:rsidR="001C3FAE" w:rsidRPr="00BA47B4" w:rsidRDefault="001C3FAE" w:rsidP="007A59C7">
            <w:pPr>
              <w:rPr>
                <w:sz w:val="12"/>
                <w:szCs w:val="12"/>
                <w:lang w:val="fr-BE"/>
              </w:rPr>
            </w:pPr>
          </w:p>
        </w:tc>
      </w:tr>
      <w:tr w:rsidR="00F00BF2" w:rsidTr="007A59C7">
        <w:tc>
          <w:tcPr>
            <w:tcW w:w="515" w:type="dxa"/>
            <w:shd w:val="clear" w:color="auto" w:fill="auto"/>
          </w:tcPr>
          <w:p w:rsidR="001C3FAE" w:rsidRPr="00BA47B4" w:rsidRDefault="00ED777A" w:rsidP="007A59C7">
            <w:pPr>
              <w:rPr>
                <w:sz w:val="12"/>
                <w:szCs w:val="12"/>
                <w:lang w:val="fr-BE"/>
              </w:rPr>
            </w:pPr>
            <w:r>
              <w:rPr>
                <w:noProof/>
                <w:sz w:val="12"/>
                <w:szCs w:val="12"/>
                <w:lang w:val="fr-BE"/>
              </w:rPr>
              <w:t>S</w:t>
            </w:r>
          </w:p>
        </w:tc>
        <w:tc>
          <w:tcPr>
            <w:tcW w:w="994" w:type="dxa"/>
            <w:shd w:val="clear" w:color="auto" w:fill="auto"/>
          </w:tcPr>
          <w:p w:rsidR="001C3FAE" w:rsidRPr="00BA47B4" w:rsidRDefault="00ED777A" w:rsidP="007A59C7">
            <w:pPr>
              <w:rPr>
                <w:sz w:val="12"/>
                <w:szCs w:val="12"/>
                <w:lang w:val="fr-BE"/>
              </w:rPr>
            </w:pPr>
            <w:r>
              <w:rPr>
                <w:noProof/>
                <w:sz w:val="12"/>
                <w:szCs w:val="12"/>
                <w:lang w:val="fr-BE"/>
              </w:rPr>
              <w:t>PS11</w:t>
            </w:r>
          </w:p>
        </w:tc>
        <w:tc>
          <w:tcPr>
            <w:tcW w:w="2409" w:type="dxa"/>
            <w:shd w:val="clear" w:color="auto" w:fill="auto"/>
          </w:tcPr>
          <w:p w:rsidR="001C3FAE" w:rsidRPr="00BA47B4" w:rsidRDefault="00ED777A" w:rsidP="007A59C7">
            <w:pPr>
              <w:rPr>
                <w:sz w:val="12"/>
                <w:szCs w:val="12"/>
                <w:lang w:val="fr-BE"/>
              </w:rPr>
            </w:pPr>
            <w:r>
              <w:rPr>
                <w:noProof/>
                <w:sz w:val="12"/>
                <w:szCs w:val="12"/>
                <w:lang w:val="fr-BE"/>
              </w:rPr>
              <w:t>Number of employees (FTEs) whose salaries are co-financed by TA</w:t>
            </w:r>
          </w:p>
        </w:tc>
        <w:tc>
          <w:tcPr>
            <w:tcW w:w="1134" w:type="dxa"/>
            <w:shd w:val="clear" w:color="auto" w:fill="auto"/>
          </w:tcPr>
          <w:p w:rsidR="001C3FAE" w:rsidRPr="00BA47B4" w:rsidRDefault="00ED777A" w:rsidP="007A59C7">
            <w:pPr>
              <w:rPr>
                <w:sz w:val="12"/>
                <w:szCs w:val="12"/>
                <w:lang w:val="fr-BE"/>
              </w:rPr>
            </w:pPr>
            <w:r>
              <w:rPr>
                <w:noProof/>
                <w:sz w:val="12"/>
                <w:szCs w:val="12"/>
                <w:lang w:val="fr-BE"/>
              </w:rPr>
              <w:t>Number of FTEs</w:t>
            </w:r>
          </w:p>
        </w:tc>
        <w:tc>
          <w:tcPr>
            <w:tcW w:w="1181" w:type="dxa"/>
            <w:shd w:val="clear" w:color="auto" w:fill="auto"/>
          </w:tcPr>
          <w:p w:rsidR="001C3FAE" w:rsidRPr="00BA47B4" w:rsidRDefault="001C3FAE" w:rsidP="007A59C7">
            <w:pPr>
              <w:jc w:val="right"/>
              <w:rPr>
                <w:sz w:val="12"/>
                <w:szCs w:val="12"/>
                <w:lang w:val="fr-BE"/>
              </w:rPr>
            </w:pPr>
          </w:p>
        </w:tc>
        <w:tc>
          <w:tcPr>
            <w:tcW w:w="1181" w:type="dxa"/>
            <w:shd w:val="clear" w:color="auto" w:fill="auto"/>
          </w:tcPr>
          <w:p w:rsidR="001C3FAE" w:rsidRPr="00BA47B4" w:rsidRDefault="00ED777A" w:rsidP="007A59C7">
            <w:pPr>
              <w:jc w:val="right"/>
              <w:rPr>
                <w:sz w:val="12"/>
                <w:szCs w:val="12"/>
                <w:lang w:val="fr-BE"/>
              </w:rPr>
            </w:pPr>
            <w:r>
              <w:rPr>
                <w:noProof/>
                <w:sz w:val="12"/>
                <w:szCs w:val="12"/>
                <w:lang w:val="fr-BE"/>
              </w:rPr>
              <w:t>0.00</w:t>
            </w:r>
          </w:p>
        </w:tc>
        <w:tc>
          <w:tcPr>
            <w:tcW w:w="7457" w:type="dxa"/>
            <w:shd w:val="clear" w:color="auto" w:fill="auto"/>
          </w:tcPr>
          <w:p w:rsidR="001C3FAE" w:rsidRPr="00BA47B4" w:rsidRDefault="001C3FAE" w:rsidP="007A59C7">
            <w:pPr>
              <w:rPr>
                <w:sz w:val="12"/>
                <w:szCs w:val="12"/>
                <w:lang w:val="fr-BE"/>
              </w:rPr>
            </w:pPr>
          </w:p>
        </w:tc>
      </w:tr>
    </w:tbl>
    <w:p w:rsidR="001C3FAE" w:rsidRDefault="001C3FAE" w:rsidP="001C3FAE">
      <w:pPr>
        <w:keepNext/>
        <w:rPr>
          <w:sz w:val="20"/>
          <w:szCs w:val="20"/>
        </w:rPr>
      </w:pPr>
    </w:p>
    <w:tbl>
      <w:tblPr>
        <w:tblW w:w="5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5"/>
        <w:gridCol w:w="994"/>
        <w:gridCol w:w="2409"/>
        <w:gridCol w:w="1182"/>
      </w:tblGrid>
      <w:tr w:rsidR="00F00BF2" w:rsidTr="007A59C7">
        <w:trPr>
          <w:tblHeader/>
        </w:trPr>
        <w:tc>
          <w:tcPr>
            <w:tcW w:w="515" w:type="dxa"/>
            <w:shd w:val="clear" w:color="auto" w:fill="auto"/>
          </w:tcPr>
          <w:p w:rsidR="001C3FAE" w:rsidRPr="00F53019" w:rsidRDefault="00ED777A" w:rsidP="007A59C7">
            <w:pPr>
              <w:jc w:val="center"/>
              <w:rPr>
                <w:b/>
                <w:sz w:val="12"/>
                <w:szCs w:val="12"/>
                <w:lang w:val="fr-BE"/>
              </w:rPr>
            </w:pPr>
            <w:r>
              <w:rPr>
                <w:b/>
                <w:sz w:val="12"/>
                <w:szCs w:val="12"/>
                <w:lang w:val="fr-BE"/>
              </w:rPr>
              <w:t>(1)</w:t>
            </w:r>
          </w:p>
        </w:tc>
        <w:tc>
          <w:tcPr>
            <w:tcW w:w="994" w:type="dxa"/>
            <w:shd w:val="clear" w:color="auto" w:fill="auto"/>
          </w:tcPr>
          <w:p w:rsidR="001C3FAE" w:rsidRPr="00F53019" w:rsidRDefault="00ED777A" w:rsidP="007A59C7">
            <w:pPr>
              <w:rPr>
                <w:b/>
                <w:sz w:val="12"/>
                <w:szCs w:val="12"/>
                <w:lang w:val="fr-BE"/>
              </w:rPr>
            </w:pPr>
            <w:r w:rsidRPr="00F53019">
              <w:rPr>
                <w:b/>
                <w:noProof/>
                <w:sz w:val="12"/>
                <w:szCs w:val="12"/>
                <w:lang w:val="fr-BE"/>
              </w:rPr>
              <w:t>ID</w:t>
            </w:r>
          </w:p>
        </w:tc>
        <w:tc>
          <w:tcPr>
            <w:tcW w:w="2409" w:type="dxa"/>
            <w:shd w:val="clear" w:color="auto" w:fill="auto"/>
          </w:tcPr>
          <w:p w:rsidR="001C3FAE" w:rsidRPr="00F53019" w:rsidRDefault="00ED777A" w:rsidP="007A59C7">
            <w:pPr>
              <w:rPr>
                <w:b/>
                <w:sz w:val="12"/>
                <w:szCs w:val="12"/>
                <w:lang w:val="fr-BE"/>
              </w:rPr>
            </w:pPr>
            <w:r w:rsidRPr="00F53019">
              <w:rPr>
                <w:b/>
                <w:noProof/>
                <w:sz w:val="12"/>
                <w:szCs w:val="12"/>
                <w:lang w:val="fr-BE"/>
              </w:rPr>
              <w:t>Indicator</w:t>
            </w:r>
          </w:p>
        </w:tc>
        <w:tc>
          <w:tcPr>
            <w:tcW w:w="1182" w:type="dxa"/>
            <w:shd w:val="clear" w:color="auto" w:fill="auto"/>
          </w:tcPr>
          <w:p w:rsidR="001C3FAE" w:rsidRPr="00F53019" w:rsidRDefault="00ED777A" w:rsidP="007A59C7">
            <w:pPr>
              <w:jc w:val="center"/>
              <w:rPr>
                <w:b/>
                <w:sz w:val="12"/>
                <w:szCs w:val="12"/>
                <w:lang w:val="fr-BE"/>
              </w:rPr>
            </w:pPr>
            <w:r>
              <w:rPr>
                <w:b/>
                <w:sz w:val="12"/>
                <w:szCs w:val="12"/>
                <w:lang w:val="fr-BE"/>
              </w:rPr>
              <w:t>2014</w:t>
            </w:r>
          </w:p>
        </w:tc>
      </w:tr>
      <w:tr w:rsidR="00F00BF2" w:rsidTr="007A59C7">
        <w:tc>
          <w:tcPr>
            <w:tcW w:w="515" w:type="dxa"/>
            <w:shd w:val="clear" w:color="auto" w:fill="auto"/>
          </w:tcPr>
          <w:p w:rsidR="001C3FAE" w:rsidRPr="00BA47B4" w:rsidRDefault="00ED777A" w:rsidP="007A59C7">
            <w:pPr>
              <w:rPr>
                <w:sz w:val="12"/>
                <w:szCs w:val="12"/>
                <w:lang w:val="fr-BE"/>
              </w:rPr>
            </w:pPr>
            <w:r>
              <w:rPr>
                <w:noProof/>
                <w:sz w:val="12"/>
                <w:szCs w:val="12"/>
                <w:lang w:val="fr-BE"/>
              </w:rPr>
              <w:t>F</w:t>
            </w:r>
          </w:p>
        </w:tc>
        <w:tc>
          <w:tcPr>
            <w:tcW w:w="994" w:type="dxa"/>
            <w:shd w:val="clear" w:color="auto" w:fill="auto"/>
          </w:tcPr>
          <w:p w:rsidR="001C3FAE" w:rsidRPr="00BA47B4" w:rsidRDefault="00ED777A" w:rsidP="007A59C7">
            <w:pPr>
              <w:rPr>
                <w:sz w:val="12"/>
                <w:szCs w:val="12"/>
                <w:lang w:val="fr-BE"/>
              </w:rPr>
            </w:pPr>
            <w:r>
              <w:rPr>
                <w:noProof/>
                <w:sz w:val="12"/>
                <w:szCs w:val="12"/>
                <w:lang w:val="fr-BE"/>
              </w:rPr>
              <w:t>PS07</w:t>
            </w:r>
          </w:p>
        </w:tc>
        <w:tc>
          <w:tcPr>
            <w:tcW w:w="2409" w:type="dxa"/>
            <w:shd w:val="clear" w:color="auto" w:fill="auto"/>
          </w:tcPr>
          <w:p w:rsidR="001C3FAE" w:rsidRPr="00BA47B4" w:rsidRDefault="00ED777A" w:rsidP="007A59C7">
            <w:pPr>
              <w:rPr>
                <w:sz w:val="12"/>
                <w:szCs w:val="12"/>
                <w:lang w:val="fr-BE"/>
              </w:rPr>
            </w:pPr>
            <w:r>
              <w:rPr>
                <w:noProof/>
                <w:sz w:val="12"/>
                <w:szCs w:val="12"/>
                <w:lang w:val="fr-BE"/>
              </w:rPr>
              <w:t>Number of training events held</w:t>
            </w:r>
          </w:p>
        </w:tc>
        <w:tc>
          <w:tcPr>
            <w:tcW w:w="1182" w:type="dxa"/>
            <w:shd w:val="clear" w:color="auto" w:fill="auto"/>
          </w:tcPr>
          <w:p w:rsidR="001C3FAE" w:rsidRPr="00BA47B4" w:rsidRDefault="00ED777A" w:rsidP="007A59C7">
            <w:pPr>
              <w:jc w:val="right"/>
              <w:rPr>
                <w:sz w:val="12"/>
                <w:szCs w:val="12"/>
                <w:lang w:val="fr-BE"/>
              </w:rPr>
            </w:pPr>
            <w:r>
              <w:rPr>
                <w:noProof/>
                <w:sz w:val="12"/>
                <w:szCs w:val="12"/>
                <w:lang w:val="fr-BE"/>
              </w:rPr>
              <w:t>0.00</w:t>
            </w:r>
          </w:p>
        </w:tc>
      </w:tr>
      <w:tr w:rsidR="00F00BF2" w:rsidTr="007A59C7">
        <w:tc>
          <w:tcPr>
            <w:tcW w:w="515" w:type="dxa"/>
            <w:shd w:val="clear" w:color="auto" w:fill="auto"/>
          </w:tcPr>
          <w:p w:rsidR="001C3FAE" w:rsidRPr="00BA47B4" w:rsidRDefault="00ED777A" w:rsidP="007A59C7">
            <w:pPr>
              <w:rPr>
                <w:sz w:val="12"/>
                <w:szCs w:val="12"/>
                <w:lang w:val="fr-BE"/>
              </w:rPr>
            </w:pPr>
            <w:r>
              <w:rPr>
                <w:noProof/>
                <w:sz w:val="12"/>
                <w:szCs w:val="12"/>
                <w:lang w:val="fr-BE"/>
              </w:rPr>
              <w:t>S</w:t>
            </w:r>
          </w:p>
        </w:tc>
        <w:tc>
          <w:tcPr>
            <w:tcW w:w="994" w:type="dxa"/>
            <w:shd w:val="clear" w:color="auto" w:fill="auto"/>
          </w:tcPr>
          <w:p w:rsidR="001C3FAE" w:rsidRPr="00BA47B4" w:rsidRDefault="00ED777A" w:rsidP="007A59C7">
            <w:pPr>
              <w:rPr>
                <w:sz w:val="12"/>
                <w:szCs w:val="12"/>
                <w:lang w:val="fr-BE"/>
              </w:rPr>
            </w:pPr>
            <w:r>
              <w:rPr>
                <w:noProof/>
                <w:sz w:val="12"/>
                <w:szCs w:val="12"/>
                <w:lang w:val="fr-BE"/>
              </w:rPr>
              <w:t>PS07</w:t>
            </w:r>
          </w:p>
        </w:tc>
        <w:tc>
          <w:tcPr>
            <w:tcW w:w="2409" w:type="dxa"/>
            <w:shd w:val="clear" w:color="auto" w:fill="auto"/>
          </w:tcPr>
          <w:p w:rsidR="001C3FAE" w:rsidRPr="00BA47B4" w:rsidRDefault="00ED777A" w:rsidP="007A59C7">
            <w:pPr>
              <w:rPr>
                <w:sz w:val="12"/>
                <w:szCs w:val="12"/>
                <w:lang w:val="fr-BE"/>
              </w:rPr>
            </w:pPr>
            <w:r>
              <w:rPr>
                <w:noProof/>
                <w:sz w:val="12"/>
                <w:szCs w:val="12"/>
                <w:lang w:val="fr-BE"/>
              </w:rPr>
              <w:t>Number of training events held</w:t>
            </w:r>
          </w:p>
        </w:tc>
        <w:tc>
          <w:tcPr>
            <w:tcW w:w="1182" w:type="dxa"/>
            <w:shd w:val="clear" w:color="auto" w:fill="auto"/>
          </w:tcPr>
          <w:p w:rsidR="001C3FAE" w:rsidRPr="00BA47B4" w:rsidRDefault="00ED777A" w:rsidP="007A59C7">
            <w:pPr>
              <w:jc w:val="right"/>
              <w:rPr>
                <w:sz w:val="12"/>
                <w:szCs w:val="12"/>
                <w:lang w:val="fr-BE"/>
              </w:rPr>
            </w:pPr>
            <w:r>
              <w:rPr>
                <w:noProof/>
                <w:sz w:val="12"/>
                <w:szCs w:val="12"/>
                <w:lang w:val="fr-BE"/>
              </w:rPr>
              <w:t>0.00</w:t>
            </w:r>
          </w:p>
        </w:tc>
      </w:tr>
      <w:tr w:rsidR="00F00BF2" w:rsidTr="007A59C7">
        <w:tc>
          <w:tcPr>
            <w:tcW w:w="515" w:type="dxa"/>
            <w:shd w:val="clear" w:color="auto" w:fill="auto"/>
          </w:tcPr>
          <w:p w:rsidR="001C3FAE" w:rsidRPr="00BA47B4" w:rsidRDefault="00ED777A" w:rsidP="007A59C7">
            <w:pPr>
              <w:rPr>
                <w:sz w:val="12"/>
                <w:szCs w:val="12"/>
                <w:lang w:val="fr-BE"/>
              </w:rPr>
            </w:pPr>
            <w:r>
              <w:rPr>
                <w:noProof/>
                <w:sz w:val="12"/>
                <w:szCs w:val="12"/>
                <w:lang w:val="fr-BE"/>
              </w:rPr>
              <w:t>F</w:t>
            </w:r>
          </w:p>
        </w:tc>
        <w:tc>
          <w:tcPr>
            <w:tcW w:w="994" w:type="dxa"/>
            <w:shd w:val="clear" w:color="auto" w:fill="auto"/>
          </w:tcPr>
          <w:p w:rsidR="001C3FAE" w:rsidRPr="00BA47B4" w:rsidRDefault="00ED777A" w:rsidP="007A59C7">
            <w:pPr>
              <w:rPr>
                <w:sz w:val="12"/>
                <w:szCs w:val="12"/>
                <w:lang w:val="fr-BE"/>
              </w:rPr>
            </w:pPr>
            <w:r>
              <w:rPr>
                <w:noProof/>
                <w:sz w:val="12"/>
                <w:szCs w:val="12"/>
                <w:lang w:val="fr-BE"/>
              </w:rPr>
              <w:t>PS08</w:t>
            </w:r>
          </w:p>
        </w:tc>
        <w:tc>
          <w:tcPr>
            <w:tcW w:w="2409" w:type="dxa"/>
            <w:shd w:val="clear" w:color="auto" w:fill="auto"/>
          </w:tcPr>
          <w:p w:rsidR="001C3FAE" w:rsidRPr="00BA47B4" w:rsidRDefault="00ED777A" w:rsidP="007A59C7">
            <w:pPr>
              <w:rPr>
                <w:sz w:val="12"/>
                <w:szCs w:val="12"/>
                <w:lang w:val="fr-BE"/>
              </w:rPr>
            </w:pPr>
            <w:r>
              <w:rPr>
                <w:noProof/>
                <w:sz w:val="12"/>
                <w:szCs w:val="12"/>
                <w:lang w:val="fr-BE"/>
              </w:rPr>
              <w:t>Number of project visits and participations in project events by JS</w:t>
            </w:r>
          </w:p>
        </w:tc>
        <w:tc>
          <w:tcPr>
            <w:tcW w:w="1182" w:type="dxa"/>
            <w:shd w:val="clear" w:color="auto" w:fill="auto"/>
          </w:tcPr>
          <w:p w:rsidR="001C3FAE" w:rsidRPr="00BA47B4" w:rsidRDefault="00ED777A" w:rsidP="007A59C7">
            <w:pPr>
              <w:jc w:val="right"/>
              <w:rPr>
                <w:sz w:val="12"/>
                <w:szCs w:val="12"/>
                <w:lang w:val="fr-BE"/>
              </w:rPr>
            </w:pPr>
            <w:r>
              <w:rPr>
                <w:noProof/>
                <w:sz w:val="12"/>
                <w:szCs w:val="12"/>
                <w:lang w:val="fr-BE"/>
              </w:rPr>
              <w:t>0.00</w:t>
            </w:r>
          </w:p>
        </w:tc>
      </w:tr>
      <w:tr w:rsidR="00F00BF2" w:rsidTr="007A59C7">
        <w:tc>
          <w:tcPr>
            <w:tcW w:w="515" w:type="dxa"/>
            <w:shd w:val="clear" w:color="auto" w:fill="auto"/>
          </w:tcPr>
          <w:p w:rsidR="001C3FAE" w:rsidRPr="00BA47B4" w:rsidRDefault="00ED777A" w:rsidP="007A59C7">
            <w:pPr>
              <w:rPr>
                <w:sz w:val="12"/>
                <w:szCs w:val="12"/>
                <w:lang w:val="fr-BE"/>
              </w:rPr>
            </w:pPr>
            <w:r>
              <w:rPr>
                <w:noProof/>
                <w:sz w:val="12"/>
                <w:szCs w:val="12"/>
                <w:lang w:val="fr-BE"/>
              </w:rPr>
              <w:t>S</w:t>
            </w:r>
          </w:p>
        </w:tc>
        <w:tc>
          <w:tcPr>
            <w:tcW w:w="994" w:type="dxa"/>
            <w:shd w:val="clear" w:color="auto" w:fill="auto"/>
          </w:tcPr>
          <w:p w:rsidR="001C3FAE" w:rsidRPr="00BA47B4" w:rsidRDefault="00ED777A" w:rsidP="007A59C7">
            <w:pPr>
              <w:rPr>
                <w:sz w:val="12"/>
                <w:szCs w:val="12"/>
                <w:lang w:val="fr-BE"/>
              </w:rPr>
            </w:pPr>
            <w:r>
              <w:rPr>
                <w:noProof/>
                <w:sz w:val="12"/>
                <w:szCs w:val="12"/>
                <w:lang w:val="fr-BE"/>
              </w:rPr>
              <w:t>PS08</w:t>
            </w:r>
          </w:p>
        </w:tc>
        <w:tc>
          <w:tcPr>
            <w:tcW w:w="2409" w:type="dxa"/>
            <w:shd w:val="clear" w:color="auto" w:fill="auto"/>
          </w:tcPr>
          <w:p w:rsidR="001C3FAE" w:rsidRPr="00BA47B4" w:rsidRDefault="00ED777A" w:rsidP="007A59C7">
            <w:pPr>
              <w:rPr>
                <w:sz w:val="12"/>
                <w:szCs w:val="12"/>
                <w:lang w:val="fr-BE"/>
              </w:rPr>
            </w:pPr>
            <w:r>
              <w:rPr>
                <w:noProof/>
                <w:sz w:val="12"/>
                <w:szCs w:val="12"/>
                <w:lang w:val="fr-BE"/>
              </w:rPr>
              <w:t>Number of project visits and participations in project events by JS</w:t>
            </w:r>
          </w:p>
        </w:tc>
        <w:tc>
          <w:tcPr>
            <w:tcW w:w="1182" w:type="dxa"/>
            <w:shd w:val="clear" w:color="auto" w:fill="auto"/>
          </w:tcPr>
          <w:p w:rsidR="001C3FAE" w:rsidRPr="00BA47B4" w:rsidRDefault="00ED777A" w:rsidP="007A59C7">
            <w:pPr>
              <w:jc w:val="right"/>
              <w:rPr>
                <w:sz w:val="12"/>
                <w:szCs w:val="12"/>
                <w:lang w:val="fr-BE"/>
              </w:rPr>
            </w:pPr>
            <w:r>
              <w:rPr>
                <w:noProof/>
                <w:sz w:val="12"/>
                <w:szCs w:val="12"/>
                <w:lang w:val="fr-BE"/>
              </w:rPr>
              <w:t>0.00</w:t>
            </w:r>
          </w:p>
        </w:tc>
      </w:tr>
      <w:tr w:rsidR="00F00BF2" w:rsidTr="007A59C7">
        <w:tc>
          <w:tcPr>
            <w:tcW w:w="515" w:type="dxa"/>
            <w:shd w:val="clear" w:color="auto" w:fill="auto"/>
          </w:tcPr>
          <w:p w:rsidR="001C3FAE" w:rsidRPr="00BA47B4" w:rsidRDefault="00ED777A" w:rsidP="007A59C7">
            <w:pPr>
              <w:rPr>
                <w:sz w:val="12"/>
                <w:szCs w:val="12"/>
                <w:lang w:val="fr-BE"/>
              </w:rPr>
            </w:pPr>
            <w:r>
              <w:rPr>
                <w:noProof/>
                <w:sz w:val="12"/>
                <w:szCs w:val="12"/>
                <w:lang w:val="fr-BE"/>
              </w:rPr>
              <w:t>F</w:t>
            </w:r>
          </w:p>
        </w:tc>
        <w:tc>
          <w:tcPr>
            <w:tcW w:w="994" w:type="dxa"/>
            <w:shd w:val="clear" w:color="auto" w:fill="auto"/>
          </w:tcPr>
          <w:p w:rsidR="001C3FAE" w:rsidRPr="00BA47B4" w:rsidRDefault="00ED777A" w:rsidP="007A59C7">
            <w:pPr>
              <w:rPr>
                <w:sz w:val="12"/>
                <w:szCs w:val="12"/>
                <w:lang w:val="fr-BE"/>
              </w:rPr>
            </w:pPr>
            <w:r>
              <w:rPr>
                <w:noProof/>
                <w:sz w:val="12"/>
                <w:szCs w:val="12"/>
                <w:lang w:val="fr-BE"/>
              </w:rPr>
              <w:t>PS09</w:t>
            </w:r>
          </w:p>
        </w:tc>
        <w:tc>
          <w:tcPr>
            <w:tcW w:w="2409" w:type="dxa"/>
            <w:shd w:val="clear" w:color="auto" w:fill="auto"/>
          </w:tcPr>
          <w:p w:rsidR="001C3FAE" w:rsidRPr="00BA47B4" w:rsidRDefault="00ED777A" w:rsidP="007A59C7">
            <w:pPr>
              <w:rPr>
                <w:sz w:val="12"/>
                <w:szCs w:val="12"/>
                <w:lang w:val="fr-BE"/>
              </w:rPr>
            </w:pPr>
            <w:r>
              <w:rPr>
                <w:noProof/>
                <w:sz w:val="12"/>
                <w:szCs w:val="12"/>
                <w:lang w:val="fr-BE"/>
              </w:rPr>
              <w:t>Number of PMC meetings</w:t>
            </w:r>
          </w:p>
        </w:tc>
        <w:tc>
          <w:tcPr>
            <w:tcW w:w="1182" w:type="dxa"/>
            <w:shd w:val="clear" w:color="auto" w:fill="auto"/>
          </w:tcPr>
          <w:p w:rsidR="001C3FAE" w:rsidRPr="00BA47B4" w:rsidRDefault="00ED777A" w:rsidP="007A59C7">
            <w:pPr>
              <w:jc w:val="right"/>
              <w:rPr>
                <w:sz w:val="12"/>
                <w:szCs w:val="12"/>
                <w:lang w:val="fr-BE"/>
              </w:rPr>
            </w:pPr>
            <w:r>
              <w:rPr>
                <w:noProof/>
                <w:sz w:val="12"/>
                <w:szCs w:val="12"/>
                <w:lang w:val="fr-BE"/>
              </w:rPr>
              <w:t>0.00</w:t>
            </w:r>
          </w:p>
        </w:tc>
      </w:tr>
      <w:tr w:rsidR="00F00BF2" w:rsidTr="007A59C7">
        <w:tc>
          <w:tcPr>
            <w:tcW w:w="515" w:type="dxa"/>
            <w:shd w:val="clear" w:color="auto" w:fill="auto"/>
          </w:tcPr>
          <w:p w:rsidR="001C3FAE" w:rsidRPr="00BA47B4" w:rsidRDefault="00ED777A" w:rsidP="007A59C7">
            <w:pPr>
              <w:rPr>
                <w:sz w:val="12"/>
                <w:szCs w:val="12"/>
                <w:lang w:val="fr-BE"/>
              </w:rPr>
            </w:pPr>
            <w:r>
              <w:rPr>
                <w:noProof/>
                <w:sz w:val="12"/>
                <w:szCs w:val="12"/>
                <w:lang w:val="fr-BE"/>
              </w:rPr>
              <w:t>S</w:t>
            </w:r>
          </w:p>
        </w:tc>
        <w:tc>
          <w:tcPr>
            <w:tcW w:w="994" w:type="dxa"/>
            <w:shd w:val="clear" w:color="auto" w:fill="auto"/>
          </w:tcPr>
          <w:p w:rsidR="001C3FAE" w:rsidRPr="00BA47B4" w:rsidRDefault="00ED777A" w:rsidP="007A59C7">
            <w:pPr>
              <w:rPr>
                <w:sz w:val="12"/>
                <w:szCs w:val="12"/>
                <w:lang w:val="fr-BE"/>
              </w:rPr>
            </w:pPr>
            <w:r>
              <w:rPr>
                <w:noProof/>
                <w:sz w:val="12"/>
                <w:szCs w:val="12"/>
                <w:lang w:val="fr-BE"/>
              </w:rPr>
              <w:t>PS09</w:t>
            </w:r>
          </w:p>
        </w:tc>
        <w:tc>
          <w:tcPr>
            <w:tcW w:w="2409" w:type="dxa"/>
            <w:shd w:val="clear" w:color="auto" w:fill="auto"/>
          </w:tcPr>
          <w:p w:rsidR="001C3FAE" w:rsidRPr="00BA47B4" w:rsidRDefault="00ED777A" w:rsidP="007A59C7">
            <w:pPr>
              <w:rPr>
                <w:sz w:val="12"/>
                <w:szCs w:val="12"/>
                <w:lang w:val="fr-BE"/>
              </w:rPr>
            </w:pPr>
            <w:r>
              <w:rPr>
                <w:noProof/>
                <w:sz w:val="12"/>
                <w:szCs w:val="12"/>
                <w:lang w:val="fr-BE"/>
              </w:rPr>
              <w:t>Number of PMC meetings</w:t>
            </w:r>
          </w:p>
        </w:tc>
        <w:tc>
          <w:tcPr>
            <w:tcW w:w="1182" w:type="dxa"/>
            <w:shd w:val="clear" w:color="auto" w:fill="auto"/>
          </w:tcPr>
          <w:p w:rsidR="001C3FAE" w:rsidRPr="00BA47B4" w:rsidRDefault="00ED777A" w:rsidP="007A59C7">
            <w:pPr>
              <w:jc w:val="right"/>
              <w:rPr>
                <w:sz w:val="12"/>
                <w:szCs w:val="12"/>
                <w:lang w:val="fr-BE"/>
              </w:rPr>
            </w:pPr>
            <w:r>
              <w:rPr>
                <w:noProof/>
                <w:sz w:val="12"/>
                <w:szCs w:val="12"/>
                <w:lang w:val="fr-BE"/>
              </w:rPr>
              <w:t>0.00</w:t>
            </w:r>
          </w:p>
        </w:tc>
      </w:tr>
      <w:tr w:rsidR="00F00BF2" w:rsidTr="007A59C7">
        <w:tc>
          <w:tcPr>
            <w:tcW w:w="515" w:type="dxa"/>
            <w:shd w:val="clear" w:color="auto" w:fill="auto"/>
          </w:tcPr>
          <w:p w:rsidR="001C3FAE" w:rsidRPr="00BA47B4" w:rsidRDefault="00ED777A" w:rsidP="007A59C7">
            <w:pPr>
              <w:rPr>
                <w:sz w:val="12"/>
                <w:szCs w:val="12"/>
                <w:lang w:val="fr-BE"/>
              </w:rPr>
            </w:pPr>
            <w:r>
              <w:rPr>
                <w:noProof/>
                <w:sz w:val="12"/>
                <w:szCs w:val="12"/>
                <w:lang w:val="fr-BE"/>
              </w:rPr>
              <w:lastRenderedPageBreak/>
              <w:t>F</w:t>
            </w:r>
          </w:p>
        </w:tc>
        <w:tc>
          <w:tcPr>
            <w:tcW w:w="994" w:type="dxa"/>
            <w:shd w:val="clear" w:color="auto" w:fill="auto"/>
          </w:tcPr>
          <w:p w:rsidR="001C3FAE" w:rsidRPr="00BA47B4" w:rsidRDefault="00ED777A" w:rsidP="007A59C7">
            <w:pPr>
              <w:rPr>
                <w:sz w:val="12"/>
                <w:szCs w:val="12"/>
                <w:lang w:val="fr-BE"/>
              </w:rPr>
            </w:pPr>
            <w:r>
              <w:rPr>
                <w:noProof/>
                <w:sz w:val="12"/>
                <w:szCs w:val="12"/>
                <w:lang w:val="fr-BE"/>
              </w:rPr>
              <w:t>PS10</w:t>
            </w:r>
          </w:p>
        </w:tc>
        <w:tc>
          <w:tcPr>
            <w:tcW w:w="2409" w:type="dxa"/>
            <w:shd w:val="clear" w:color="auto" w:fill="auto"/>
          </w:tcPr>
          <w:p w:rsidR="001C3FAE" w:rsidRPr="00BA47B4" w:rsidRDefault="00ED777A" w:rsidP="007A59C7">
            <w:pPr>
              <w:rPr>
                <w:sz w:val="12"/>
                <w:szCs w:val="12"/>
                <w:lang w:val="fr-BE"/>
              </w:rPr>
            </w:pPr>
            <w:r>
              <w:rPr>
                <w:noProof/>
                <w:sz w:val="12"/>
                <w:szCs w:val="12"/>
                <w:lang w:val="fr-BE"/>
              </w:rPr>
              <w:t>Number of press releases</w:t>
            </w:r>
          </w:p>
        </w:tc>
        <w:tc>
          <w:tcPr>
            <w:tcW w:w="1182" w:type="dxa"/>
            <w:shd w:val="clear" w:color="auto" w:fill="auto"/>
          </w:tcPr>
          <w:p w:rsidR="001C3FAE" w:rsidRPr="00BA47B4" w:rsidRDefault="00ED777A" w:rsidP="007A59C7">
            <w:pPr>
              <w:jc w:val="right"/>
              <w:rPr>
                <w:sz w:val="12"/>
                <w:szCs w:val="12"/>
                <w:lang w:val="fr-BE"/>
              </w:rPr>
            </w:pPr>
            <w:r>
              <w:rPr>
                <w:noProof/>
                <w:sz w:val="12"/>
                <w:szCs w:val="12"/>
                <w:lang w:val="fr-BE"/>
              </w:rPr>
              <w:t>0.00</w:t>
            </w:r>
          </w:p>
        </w:tc>
      </w:tr>
      <w:tr w:rsidR="00F00BF2" w:rsidTr="007A59C7">
        <w:tc>
          <w:tcPr>
            <w:tcW w:w="515" w:type="dxa"/>
            <w:shd w:val="clear" w:color="auto" w:fill="auto"/>
          </w:tcPr>
          <w:p w:rsidR="001C3FAE" w:rsidRPr="00BA47B4" w:rsidRDefault="00ED777A" w:rsidP="007A59C7">
            <w:pPr>
              <w:rPr>
                <w:sz w:val="12"/>
                <w:szCs w:val="12"/>
                <w:lang w:val="fr-BE"/>
              </w:rPr>
            </w:pPr>
            <w:r>
              <w:rPr>
                <w:noProof/>
                <w:sz w:val="12"/>
                <w:szCs w:val="12"/>
                <w:lang w:val="fr-BE"/>
              </w:rPr>
              <w:t>S</w:t>
            </w:r>
          </w:p>
        </w:tc>
        <w:tc>
          <w:tcPr>
            <w:tcW w:w="994" w:type="dxa"/>
            <w:shd w:val="clear" w:color="auto" w:fill="auto"/>
          </w:tcPr>
          <w:p w:rsidR="001C3FAE" w:rsidRPr="00BA47B4" w:rsidRDefault="00ED777A" w:rsidP="007A59C7">
            <w:pPr>
              <w:rPr>
                <w:sz w:val="12"/>
                <w:szCs w:val="12"/>
                <w:lang w:val="fr-BE"/>
              </w:rPr>
            </w:pPr>
            <w:r>
              <w:rPr>
                <w:noProof/>
                <w:sz w:val="12"/>
                <w:szCs w:val="12"/>
                <w:lang w:val="fr-BE"/>
              </w:rPr>
              <w:t>PS10</w:t>
            </w:r>
          </w:p>
        </w:tc>
        <w:tc>
          <w:tcPr>
            <w:tcW w:w="2409" w:type="dxa"/>
            <w:shd w:val="clear" w:color="auto" w:fill="auto"/>
          </w:tcPr>
          <w:p w:rsidR="001C3FAE" w:rsidRPr="00BA47B4" w:rsidRDefault="00ED777A" w:rsidP="007A59C7">
            <w:pPr>
              <w:rPr>
                <w:sz w:val="12"/>
                <w:szCs w:val="12"/>
                <w:lang w:val="fr-BE"/>
              </w:rPr>
            </w:pPr>
            <w:r>
              <w:rPr>
                <w:noProof/>
                <w:sz w:val="12"/>
                <w:szCs w:val="12"/>
                <w:lang w:val="fr-BE"/>
              </w:rPr>
              <w:t>Number of press releases</w:t>
            </w:r>
          </w:p>
        </w:tc>
        <w:tc>
          <w:tcPr>
            <w:tcW w:w="1182" w:type="dxa"/>
            <w:shd w:val="clear" w:color="auto" w:fill="auto"/>
          </w:tcPr>
          <w:p w:rsidR="001C3FAE" w:rsidRPr="00BA47B4" w:rsidRDefault="00ED777A" w:rsidP="007A59C7">
            <w:pPr>
              <w:jc w:val="right"/>
              <w:rPr>
                <w:sz w:val="12"/>
                <w:szCs w:val="12"/>
                <w:lang w:val="fr-BE"/>
              </w:rPr>
            </w:pPr>
            <w:r>
              <w:rPr>
                <w:noProof/>
                <w:sz w:val="12"/>
                <w:szCs w:val="12"/>
                <w:lang w:val="fr-BE"/>
              </w:rPr>
              <w:t>0.00</w:t>
            </w:r>
          </w:p>
        </w:tc>
      </w:tr>
      <w:tr w:rsidR="00F00BF2" w:rsidTr="007A59C7">
        <w:tc>
          <w:tcPr>
            <w:tcW w:w="515" w:type="dxa"/>
            <w:shd w:val="clear" w:color="auto" w:fill="auto"/>
          </w:tcPr>
          <w:p w:rsidR="001C3FAE" w:rsidRPr="00BA47B4" w:rsidRDefault="00ED777A" w:rsidP="007A59C7">
            <w:pPr>
              <w:rPr>
                <w:sz w:val="12"/>
                <w:szCs w:val="12"/>
                <w:lang w:val="fr-BE"/>
              </w:rPr>
            </w:pPr>
            <w:r>
              <w:rPr>
                <w:noProof/>
                <w:sz w:val="12"/>
                <w:szCs w:val="12"/>
                <w:lang w:val="fr-BE"/>
              </w:rPr>
              <w:t>F</w:t>
            </w:r>
          </w:p>
        </w:tc>
        <w:tc>
          <w:tcPr>
            <w:tcW w:w="994" w:type="dxa"/>
            <w:shd w:val="clear" w:color="auto" w:fill="auto"/>
          </w:tcPr>
          <w:p w:rsidR="001C3FAE" w:rsidRPr="00BA47B4" w:rsidRDefault="00ED777A" w:rsidP="007A59C7">
            <w:pPr>
              <w:rPr>
                <w:sz w:val="12"/>
                <w:szCs w:val="12"/>
                <w:lang w:val="fr-BE"/>
              </w:rPr>
            </w:pPr>
            <w:r>
              <w:rPr>
                <w:noProof/>
                <w:sz w:val="12"/>
                <w:szCs w:val="12"/>
                <w:lang w:val="fr-BE"/>
              </w:rPr>
              <w:t>PS11</w:t>
            </w:r>
          </w:p>
        </w:tc>
        <w:tc>
          <w:tcPr>
            <w:tcW w:w="2409" w:type="dxa"/>
            <w:shd w:val="clear" w:color="auto" w:fill="auto"/>
          </w:tcPr>
          <w:p w:rsidR="001C3FAE" w:rsidRPr="00BA47B4" w:rsidRDefault="00ED777A" w:rsidP="007A59C7">
            <w:pPr>
              <w:rPr>
                <w:sz w:val="12"/>
                <w:szCs w:val="12"/>
                <w:lang w:val="fr-BE"/>
              </w:rPr>
            </w:pPr>
            <w:r>
              <w:rPr>
                <w:noProof/>
                <w:sz w:val="12"/>
                <w:szCs w:val="12"/>
                <w:lang w:val="fr-BE"/>
              </w:rPr>
              <w:t>Number of employees (FTEs) whose salaries are co-financed by TA</w:t>
            </w:r>
          </w:p>
        </w:tc>
        <w:tc>
          <w:tcPr>
            <w:tcW w:w="1182" w:type="dxa"/>
            <w:shd w:val="clear" w:color="auto" w:fill="auto"/>
          </w:tcPr>
          <w:p w:rsidR="001C3FAE" w:rsidRPr="00BA47B4" w:rsidRDefault="00ED777A" w:rsidP="007A59C7">
            <w:pPr>
              <w:jc w:val="right"/>
              <w:rPr>
                <w:sz w:val="12"/>
                <w:szCs w:val="12"/>
                <w:lang w:val="fr-BE"/>
              </w:rPr>
            </w:pPr>
            <w:r>
              <w:rPr>
                <w:noProof/>
                <w:sz w:val="12"/>
                <w:szCs w:val="12"/>
                <w:lang w:val="fr-BE"/>
              </w:rPr>
              <w:t>0.00</w:t>
            </w:r>
          </w:p>
        </w:tc>
      </w:tr>
      <w:tr w:rsidR="00F00BF2" w:rsidTr="007A59C7">
        <w:tc>
          <w:tcPr>
            <w:tcW w:w="515" w:type="dxa"/>
            <w:shd w:val="clear" w:color="auto" w:fill="auto"/>
          </w:tcPr>
          <w:p w:rsidR="001C3FAE" w:rsidRPr="00BA47B4" w:rsidRDefault="00ED777A" w:rsidP="007A59C7">
            <w:pPr>
              <w:rPr>
                <w:sz w:val="12"/>
                <w:szCs w:val="12"/>
                <w:lang w:val="fr-BE"/>
              </w:rPr>
            </w:pPr>
            <w:r>
              <w:rPr>
                <w:noProof/>
                <w:sz w:val="12"/>
                <w:szCs w:val="12"/>
                <w:lang w:val="fr-BE"/>
              </w:rPr>
              <w:t>S</w:t>
            </w:r>
          </w:p>
        </w:tc>
        <w:tc>
          <w:tcPr>
            <w:tcW w:w="994" w:type="dxa"/>
            <w:shd w:val="clear" w:color="auto" w:fill="auto"/>
          </w:tcPr>
          <w:p w:rsidR="001C3FAE" w:rsidRPr="00BA47B4" w:rsidRDefault="00ED777A" w:rsidP="007A59C7">
            <w:pPr>
              <w:rPr>
                <w:sz w:val="12"/>
                <w:szCs w:val="12"/>
                <w:lang w:val="fr-BE"/>
              </w:rPr>
            </w:pPr>
            <w:r>
              <w:rPr>
                <w:noProof/>
                <w:sz w:val="12"/>
                <w:szCs w:val="12"/>
                <w:lang w:val="fr-BE"/>
              </w:rPr>
              <w:t>PS11</w:t>
            </w:r>
          </w:p>
        </w:tc>
        <w:tc>
          <w:tcPr>
            <w:tcW w:w="2409" w:type="dxa"/>
            <w:shd w:val="clear" w:color="auto" w:fill="auto"/>
          </w:tcPr>
          <w:p w:rsidR="001C3FAE" w:rsidRPr="00BA47B4" w:rsidRDefault="00ED777A" w:rsidP="007A59C7">
            <w:pPr>
              <w:rPr>
                <w:sz w:val="12"/>
                <w:szCs w:val="12"/>
                <w:lang w:val="fr-BE"/>
              </w:rPr>
            </w:pPr>
            <w:r>
              <w:rPr>
                <w:noProof/>
                <w:sz w:val="12"/>
                <w:szCs w:val="12"/>
                <w:lang w:val="fr-BE"/>
              </w:rPr>
              <w:t>Number of employees (FTEs) whose salaries are co-financed by TA</w:t>
            </w:r>
          </w:p>
        </w:tc>
        <w:tc>
          <w:tcPr>
            <w:tcW w:w="1182" w:type="dxa"/>
            <w:shd w:val="clear" w:color="auto" w:fill="auto"/>
          </w:tcPr>
          <w:p w:rsidR="001C3FAE" w:rsidRPr="00BA47B4" w:rsidRDefault="00ED777A" w:rsidP="007A59C7">
            <w:pPr>
              <w:jc w:val="right"/>
              <w:rPr>
                <w:sz w:val="12"/>
                <w:szCs w:val="12"/>
                <w:lang w:val="fr-BE"/>
              </w:rPr>
            </w:pPr>
            <w:r>
              <w:rPr>
                <w:noProof/>
                <w:sz w:val="12"/>
                <w:szCs w:val="12"/>
                <w:lang w:val="fr-BE"/>
              </w:rPr>
              <w:t>0.00</w:t>
            </w:r>
          </w:p>
        </w:tc>
      </w:tr>
    </w:tbl>
    <w:p w:rsidR="001C3FAE" w:rsidRDefault="00ED777A" w:rsidP="001C3FAE">
      <w:r>
        <w:br w:type="page"/>
      </w:r>
    </w:p>
    <w:p w:rsidR="00065690" w:rsidRDefault="00ED777A" w:rsidP="006F453A">
      <w:pPr>
        <w:pStyle w:val="Heading2"/>
        <w:numPr>
          <w:ilvl w:val="0"/>
          <w:numId w:val="0"/>
        </w:numPr>
        <w:rPr>
          <w:lang w:val="fr-BE"/>
        </w:rPr>
      </w:pPr>
      <w:r>
        <w:rPr>
          <w:noProof/>
          <w:lang w:val="fr-BE"/>
        </w:rPr>
        <w:t>3.3 Table 3: Information on the milestones and targets defined in the performance framework</w:t>
      </w:r>
    </w:p>
    <w:p w:rsidR="00103036" w:rsidRPr="0043607F" w:rsidRDefault="00103036" w:rsidP="0010303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8"/>
        <w:gridCol w:w="709"/>
        <w:gridCol w:w="2693"/>
        <w:gridCol w:w="851"/>
        <w:gridCol w:w="992"/>
        <w:gridCol w:w="1491"/>
        <w:gridCol w:w="1489"/>
        <w:gridCol w:w="4447"/>
      </w:tblGrid>
      <w:tr w:rsidR="00F00BF2" w:rsidTr="00C7200A">
        <w:trPr>
          <w:tblHeader/>
        </w:trPr>
        <w:tc>
          <w:tcPr>
            <w:tcW w:w="993" w:type="dxa"/>
            <w:shd w:val="clear" w:color="auto" w:fill="auto"/>
          </w:tcPr>
          <w:p w:rsidR="00671ECE" w:rsidRPr="005945D0" w:rsidRDefault="00ED777A" w:rsidP="00C7200A">
            <w:pPr>
              <w:rPr>
                <w:sz w:val="16"/>
                <w:szCs w:val="16"/>
                <w:lang w:val="fr-BE"/>
              </w:rPr>
            </w:pPr>
            <w:r>
              <w:rPr>
                <w:b/>
                <w:noProof/>
                <w:sz w:val="16"/>
                <w:szCs w:val="16"/>
                <w:lang w:val="fr-BE"/>
              </w:rPr>
              <w:t>Priority axis</w:t>
            </w:r>
          </w:p>
        </w:tc>
        <w:tc>
          <w:tcPr>
            <w:tcW w:w="708" w:type="dxa"/>
            <w:shd w:val="clear" w:color="auto" w:fill="auto"/>
          </w:tcPr>
          <w:p w:rsidR="00671ECE" w:rsidRPr="005945D0" w:rsidRDefault="00ED777A" w:rsidP="00C7200A">
            <w:pPr>
              <w:rPr>
                <w:sz w:val="16"/>
                <w:szCs w:val="16"/>
                <w:lang w:val="fr-BE"/>
              </w:rPr>
            </w:pPr>
            <w:r>
              <w:rPr>
                <w:b/>
                <w:noProof/>
                <w:sz w:val="16"/>
                <w:szCs w:val="16"/>
                <w:lang w:val="fr-BE"/>
              </w:rPr>
              <w:t>Ind type</w:t>
            </w:r>
          </w:p>
        </w:tc>
        <w:tc>
          <w:tcPr>
            <w:tcW w:w="709" w:type="dxa"/>
            <w:shd w:val="clear" w:color="auto" w:fill="auto"/>
          </w:tcPr>
          <w:p w:rsidR="00671ECE" w:rsidRPr="0024468B" w:rsidRDefault="00ED777A" w:rsidP="00C7200A">
            <w:pPr>
              <w:rPr>
                <w:sz w:val="16"/>
                <w:szCs w:val="16"/>
                <w:lang w:val="fr-BE"/>
              </w:rPr>
            </w:pPr>
            <w:r>
              <w:rPr>
                <w:noProof/>
                <w:sz w:val="16"/>
                <w:szCs w:val="16"/>
                <w:lang w:val="fr-BE"/>
              </w:rPr>
              <w:t>ID</w:t>
            </w:r>
          </w:p>
        </w:tc>
        <w:tc>
          <w:tcPr>
            <w:tcW w:w="2693" w:type="dxa"/>
            <w:shd w:val="clear" w:color="auto" w:fill="auto"/>
          </w:tcPr>
          <w:p w:rsidR="00671ECE" w:rsidRPr="0024468B" w:rsidRDefault="00ED777A" w:rsidP="00C7200A">
            <w:pPr>
              <w:rPr>
                <w:sz w:val="16"/>
                <w:szCs w:val="16"/>
                <w:lang w:val="fr-BE"/>
              </w:rPr>
            </w:pPr>
            <w:r>
              <w:rPr>
                <w:noProof/>
                <w:sz w:val="16"/>
                <w:szCs w:val="16"/>
                <w:lang w:val="fr-BE"/>
              </w:rPr>
              <w:t>Indicator</w:t>
            </w:r>
          </w:p>
        </w:tc>
        <w:tc>
          <w:tcPr>
            <w:tcW w:w="851" w:type="dxa"/>
            <w:shd w:val="clear" w:color="auto" w:fill="auto"/>
          </w:tcPr>
          <w:p w:rsidR="00671ECE" w:rsidRPr="0024468B" w:rsidRDefault="00ED777A" w:rsidP="00C7200A">
            <w:pPr>
              <w:rPr>
                <w:sz w:val="16"/>
                <w:szCs w:val="16"/>
                <w:lang w:val="fr-BE"/>
              </w:rPr>
            </w:pPr>
            <w:r>
              <w:rPr>
                <w:noProof/>
                <w:sz w:val="16"/>
                <w:szCs w:val="16"/>
                <w:lang w:val="fr-BE"/>
              </w:rPr>
              <w:t>Measurement unit</w:t>
            </w:r>
          </w:p>
        </w:tc>
        <w:tc>
          <w:tcPr>
            <w:tcW w:w="992" w:type="dxa"/>
            <w:shd w:val="clear" w:color="auto" w:fill="auto"/>
          </w:tcPr>
          <w:p w:rsidR="00671ECE" w:rsidRPr="0024468B" w:rsidRDefault="00ED777A" w:rsidP="00C7200A">
            <w:pPr>
              <w:rPr>
                <w:sz w:val="16"/>
                <w:szCs w:val="16"/>
                <w:lang w:val="fr-BE"/>
              </w:rPr>
            </w:pPr>
            <w:r>
              <w:rPr>
                <w:noProof/>
                <w:sz w:val="16"/>
                <w:szCs w:val="16"/>
                <w:lang w:val="fr-BE"/>
              </w:rPr>
              <w:t>Milestone for 2018 total</w:t>
            </w:r>
          </w:p>
        </w:tc>
        <w:tc>
          <w:tcPr>
            <w:tcW w:w="1491" w:type="dxa"/>
          </w:tcPr>
          <w:p w:rsidR="00671ECE" w:rsidRPr="0024468B" w:rsidRDefault="00ED777A" w:rsidP="00671ECE">
            <w:pPr>
              <w:jc w:val="center"/>
              <w:rPr>
                <w:sz w:val="16"/>
                <w:szCs w:val="16"/>
                <w:lang w:val="fr-BE"/>
              </w:rPr>
            </w:pPr>
            <w:r>
              <w:rPr>
                <w:sz w:val="16"/>
                <w:szCs w:val="16"/>
                <w:lang w:val="fr-BE"/>
              </w:rPr>
              <w:t xml:space="preserve">2015 </w:t>
            </w:r>
            <w:r>
              <w:rPr>
                <w:noProof/>
                <w:sz w:val="16"/>
                <w:szCs w:val="16"/>
                <w:lang w:val="fr-BE"/>
              </w:rPr>
              <w:t>Final target (2023) total</w:t>
            </w:r>
          </w:p>
        </w:tc>
        <w:tc>
          <w:tcPr>
            <w:tcW w:w="1489" w:type="dxa"/>
          </w:tcPr>
          <w:p w:rsidR="00671ECE" w:rsidRPr="0024468B" w:rsidRDefault="00ED777A" w:rsidP="00671ECE">
            <w:pPr>
              <w:jc w:val="center"/>
              <w:rPr>
                <w:sz w:val="16"/>
                <w:szCs w:val="16"/>
                <w:lang w:val="fr-BE"/>
              </w:rPr>
            </w:pPr>
            <w:r>
              <w:rPr>
                <w:sz w:val="16"/>
                <w:szCs w:val="16"/>
                <w:lang w:val="fr-BE"/>
              </w:rPr>
              <w:t xml:space="preserve">2015 </w:t>
            </w:r>
          </w:p>
        </w:tc>
        <w:tc>
          <w:tcPr>
            <w:tcW w:w="4447" w:type="dxa"/>
            <w:shd w:val="clear" w:color="auto" w:fill="auto"/>
          </w:tcPr>
          <w:p w:rsidR="00671ECE" w:rsidRPr="0024468B" w:rsidRDefault="00ED777A" w:rsidP="00C7200A">
            <w:pPr>
              <w:jc w:val="center"/>
              <w:rPr>
                <w:sz w:val="16"/>
                <w:szCs w:val="16"/>
                <w:lang w:val="fr-BE"/>
              </w:rPr>
            </w:pPr>
            <w:r w:rsidRPr="0024468B">
              <w:rPr>
                <w:noProof/>
                <w:sz w:val="16"/>
                <w:szCs w:val="16"/>
                <w:lang w:val="fr-BE"/>
              </w:rPr>
              <w:t>Observations</w:t>
            </w:r>
          </w:p>
        </w:tc>
      </w:tr>
    </w:tbl>
    <w:p w:rsidR="00671ECE" w:rsidRDefault="00671ECE" w:rsidP="00671ECE">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1"/>
        <w:gridCol w:w="728"/>
        <w:gridCol w:w="2702"/>
        <w:gridCol w:w="839"/>
        <w:gridCol w:w="1491"/>
      </w:tblGrid>
      <w:tr w:rsidR="00F00BF2" w:rsidTr="00C7200A">
        <w:trPr>
          <w:tblHeader/>
        </w:trPr>
        <w:tc>
          <w:tcPr>
            <w:tcW w:w="993" w:type="dxa"/>
            <w:shd w:val="clear" w:color="auto" w:fill="auto"/>
          </w:tcPr>
          <w:p w:rsidR="00671ECE" w:rsidRPr="005945D0" w:rsidRDefault="00ED777A" w:rsidP="00C7200A">
            <w:pPr>
              <w:rPr>
                <w:sz w:val="16"/>
                <w:szCs w:val="16"/>
                <w:lang w:val="fr-BE"/>
              </w:rPr>
            </w:pPr>
            <w:r>
              <w:rPr>
                <w:b/>
                <w:noProof/>
                <w:sz w:val="16"/>
                <w:szCs w:val="16"/>
                <w:lang w:val="fr-BE"/>
              </w:rPr>
              <w:t>Priority axis</w:t>
            </w:r>
          </w:p>
        </w:tc>
        <w:tc>
          <w:tcPr>
            <w:tcW w:w="701" w:type="dxa"/>
            <w:shd w:val="clear" w:color="auto" w:fill="auto"/>
          </w:tcPr>
          <w:p w:rsidR="00671ECE" w:rsidRPr="005945D0" w:rsidRDefault="00ED777A" w:rsidP="00C7200A">
            <w:pPr>
              <w:rPr>
                <w:sz w:val="16"/>
                <w:szCs w:val="16"/>
                <w:lang w:val="fr-BE"/>
              </w:rPr>
            </w:pPr>
            <w:r>
              <w:rPr>
                <w:b/>
                <w:noProof/>
                <w:sz w:val="16"/>
                <w:szCs w:val="16"/>
                <w:lang w:val="fr-BE"/>
              </w:rPr>
              <w:t>Ind type</w:t>
            </w:r>
          </w:p>
        </w:tc>
        <w:tc>
          <w:tcPr>
            <w:tcW w:w="728" w:type="dxa"/>
          </w:tcPr>
          <w:p w:rsidR="00671ECE" w:rsidRPr="0024468B" w:rsidRDefault="00ED777A" w:rsidP="00C7200A">
            <w:pPr>
              <w:rPr>
                <w:sz w:val="16"/>
                <w:szCs w:val="16"/>
                <w:lang w:val="fr-BE"/>
              </w:rPr>
            </w:pPr>
            <w:r>
              <w:rPr>
                <w:noProof/>
                <w:sz w:val="16"/>
                <w:szCs w:val="16"/>
                <w:lang w:val="fr-BE"/>
              </w:rPr>
              <w:t>ID</w:t>
            </w:r>
          </w:p>
        </w:tc>
        <w:tc>
          <w:tcPr>
            <w:tcW w:w="2702" w:type="dxa"/>
          </w:tcPr>
          <w:p w:rsidR="00671ECE" w:rsidRPr="0024468B" w:rsidRDefault="00ED777A" w:rsidP="00C7200A">
            <w:pPr>
              <w:rPr>
                <w:sz w:val="16"/>
                <w:szCs w:val="16"/>
                <w:lang w:val="fr-BE"/>
              </w:rPr>
            </w:pPr>
            <w:r>
              <w:rPr>
                <w:noProof/>
                <w:sz w:val="16"/>
                <w:szCs w:val="16"/>
                <w:lang w:val="fr-BE"/>
              </w:rPr>
              <w:t>Indicator</w:t>
            </w:r>
          </w:p>
        </w:tc>
        <w:tc>
          <w:tcPr>
            <w:tcW w:w="839" w:type="dxa"/>
          </w:tcPr>
          <w:p w:rsidR="00671ECE" w:rsidRDefault="00ED777A" w:rsidP="00C7200A">
            <w:pPr>
              <w:rPr>
                <w:sz w:val="16"/>
                <w:szCs w:val="16"/>
                <w:lang w:val="fr-BE"/>
              </w:rPr>
            </w:pPr>
            <w:r>
              <w:rPr>
                <w:noProof/>
                <w:sz w:val="16"/>
                <w:szCs w:val="16"/>
                <w:lang w:val="fr-BE"/>
              </w:rPr>
              <w:t>Measurement unit</w:t>
            </w:r>
          </w:p>
        </w:tc>
        <w:tc>
          <w:tcPr>
            <w:tcW w:w="1491" w:type="dxa"/>
            <w:shd w:val="clear" w:color="auto" w:fill="auto"/>
          </w:tcPr>
          <w:p w:rsidR="00671ECE" w:rsidRPr="0024468B" w:rsidRDefault="00ED777A" w:rsidP="00C7200A">
            <w:pPr>
              <w:jc w:val="center"/>
              <w:rPr>
                <w:sz w:val="16"/>
                <w:szCs w:val="16"/>
                <w:lang w:val="fr-BE"/>
              </w:rPr>
            </w:pPr>
            <w:r>
              <w:rPr>
                <w:sz w:val="16"/>
                <w:szCs w:val="16"/>
                <w:lang w:val="fr-BE"/>
              </w:rPr>
              <w:t xml:space="preserve">2014 </w:t>
            </w:r>
          </w:p>
        </w:tc>
      </w:tr>
    </w:tbl>
    <w:p w:rsidR="00103036" w:rsidRDefault="00103036" w:rsidP="00103036">
      <w:pPr>
        <w:rPr>
          <w:lang w:val="fr-BE"/>
        </w:rPr>
      </w:pPr>
    </w:p>
    <w:p w:rsidR="00065690" w:rsidRDefault="00065690" w:rsidP="00065690">
      <w:pPr>
        <w:rPr>
          <w:lang w:val="fr-BE"/>
        </w:rPr>
      </w:pPr>
    </w:p>
    <w:p w:rsidR="00223FB8" w:rsidRDefault="00065690" w:rsidP="006F453A">
      <w:pPr>
        <w:pStyle w:val="Heading2"/>
        <w:numPr>
          <w:ilvl w:val="0"/>
          <w:numId w:val="0"/>
        </w:numPr>
        <w:rPr>
          <w:lang w:val="fr-BE"/>
        </w:rPr>
      </w:pPr>
      <w:r>
        <w:rPr>
          <w:lang w:val="fr-BE"/>
        </w:rPr>
        <w:br w:type="page"/>
      </w:r>
      <w:r w:rsidR="00ED777A">
        <w:rPr>
          <w:noProof/>
          <w:lang w:val="fr-BE"/>
        </w:rPr>
        <w:lastRenderedPageBreak/>
        <w:t>3.4. Financial data</w:t>
      </w:r>
    </w:p>
    <w:p w:rsidR="00223FB8" w:rsidRDefault="00223FB8" w:rsidP="00223FB8">
      <w:pPr>
        <w:rPr>
          <w:lang w:val="fr-BE"/>
        </w:rPr>
      </w:pPr>
    </w:p>
    <w:p w:rsidR="00F3634D" w:rsidRPr="00164E12" w:rsidRDefault="00ED777A" w:rsidP="00FC2A66">
      <w:pPr>
        <w:rPr>
          <w:b/>
          <w:lang w:val="fr-BE"/>
        </w:rPr>
      </w:pPr>
      <w:r w:rsidRPr="00164E12">
        <w:rPr>
          <w:b/>
          <w:noProof/>
          <w:lang w:val="fr-BE"/>
        </w:rPr>
        <w:t>Table 4: Financial information at priority axis and programme level</w:t>
      </w:r>
    </w:p>
    <w:p w:rsidR="00223FB8" w:rsidRDefault="00223FB8" w:rsidP="00223FB8">
      <w:pPr>
        <w:rPr>
          <w:lang w:val="fr-BE"/>
        </w:rPr>
      </w:pPr>
    </w:p>
    <w:p w:rsidR="00AE47CB" w:rsidRDefault="008A6A3F" w:rsidP="00223FB8">
      <w:pPr>
        <w:rPr>
          <w:lang w:val="fr-BE"/>
        </w:rPr>
      </w:pPr>
      <w:r>
        <w:rPr>
          <w:noProof/>
          <w:lang w:val="fr-BE"/>
        </w:rPr>
        <w:t>«r.ir.etc.table4.header»</w:t>
      </w:r>
    </w:p>
    <w:p w:rsidR="004C1956" w:rsidRDefault="004C1956" w:rsidP="00223FB8">
      <w:pPr>
        <w:rPr>
          <w:lang w:val="fr-BE"/>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05"/>
        <w:gridCol w:w="954"/>
        <w:gridCol w:w="1417"/>
        <w:gridCol w:w="1418"/>
        <w:gridCol w:w="1417"/>
        <w:gridCol w:w="1418"/>
        <w:gridCol w:w="1417"/>
        <w:gridCol w:w="1418"/>
        <w:gridCol w:w="1417"/>
        <w:gridCol w:w="1418"/>
      </w:tblGrid>
      <w:tr w:rsidR="00F00BF2" w:rsidTr="00292A62">
        <w:tc>
          <w:tcPr>
            <w:tcW w:w="851" w:type="dxa"/>
            <w:shd w:val="clear" w:color="auto" w:fill="auto"/>
          </w:tcPr>
          <w:p w:rsidR="004C1956" w:rsidRPr="002C6A18" w:rsidRDefault="00ED777A" w:rsidP="00292A62">
            <w:pPr>
              <w:rPr>
                <w:b/>
                <w:sz w:val="14"/>
                <w:szCs w:val="14"/>
                <w:lang w:val="fr-BE"/>
              </w:rPr>
            </w:pPr>
            <w:r w:rsidRPr="002C6A18">
              <w:rPr>
                <w:b/>
                <w:noProof/>
                <w:sz w:val="14"/>
                <w:szCs w:val="14"/>
                <w:lang w:val="fr-BE"/>
              </w:rPr>
              <w:t>Priority axis</w:t>
            </w:r>
          </w:p>
        </w:tc>
        <w:tc>
          <w:tcPr>
            <w:tcW w:w="605" w:type="dxa"/>
            <w:shd w:val="clear" w:color="auto" w:fill="auto"/>
          </w:tcPr>
          <w:p w:rsidR="004C1956" w:rsidRPr="002C6A18" w:rsidRDefault="00ED777A" w:rsidP="00292A62">
            <w:pPr>
              <w:rPr>
                <w:b/>
                <w:sz w:val="14"/>
                <w:szCs w:val="14"/>
                <w:lang w:val="fr-BE"/>
              </w:rPr>
            </w:pPr>
            <w:r w:rsidRPr="002C6A18">
              <w:rPr>
                <w:b/>
                <w:noProof/>
                <w:sz w:val="14"/>
                <w:szCs w:val="14"/>
                <w:lang w:val="fr-BE"/>
              </w:rPr>
              <w:t>Fund</w:t>
            </w:r>
          </w:p>
        </w:tc>
        <w:tc>
          <w:tcPr>
            <w:tcW w:w="954" w:type="dxa"/>
            <w:shd w:val="clear" w:color="auto" w:fill="auto"/>
          </w:tcPr>
          <w:p w:rsidR="004C1956" w:rsidRPr="002C6A18" w:rsidRDefault="00ED777A" w:rsidP="00292A62">
            <w:pPr>
              <w:rPr>
                <w:b/>
                <w:sz w:val="14"/>
                <w:szCs w:val="14"/>
                <w:lang w:val="fr-BE"/>
              </w:rPr>
            </w:pPr>
            <w:r w:rsidRPr="002C6A18">
              <w:rPr>
                <w:b/>
                <w:noProof/>
                <w:sz w:val="14"/>
                <w:szCs w:val="14"/>
                <w:lang w:val="fr-BE"/>
              </w:rPr>
              <w:t>Calculation basis</w:t>
            </w:r>
          </w:p>
        </w:tc>
        <w:tc>
          <w:tcPr>
            <w:tcW w:w="1417" w:type="dxa"/>
            <w:shd w:val="clear" w:color="auto" w:fill="auto"/>
          </w:tcPr>
          <w:p w:rsidR="004C1956" w:rsidRPr="002C6A18" w:rsidRDefault="00ED777A" w:rsidP="00292A62">
            <w:pPr>
              <w:rPr>
                <w:b/>
                <w:sz w:val="14"/>
                <w:szCs w:val="14"/>
                <w:lang w:val="fr-BE"/>
              </w:rPr>
            </w:pPr>
            <w:r w:rsidRPr="002C6A18">
              <w:rPr>
                <w:b/>
                <w:noProof/>
                <w:sz w:val="14"/>
                <w:szCs w:val="14"/>
                <w:lang w:val="fr-BE"/>
              </w:rPr>
              <w:t>Total funding</w:t>
            </w:r>
          </w:p>
        </w:tc>
        <w:tc>
          <w:tcPr>
            <w:tcW w:w="1418" w:type="dxa"/>
            <w:shd w:val="clear" w:color="auto" w:fill="auto"/>
          </w:tcPr>
          <w:p w:rsidR="004C1956" w:rsidRPr="002C6A18" w:rsidRDefault="00ED777A" w:rsidP="00292A62">
            <w:pPr>
              <w:rPr>
                <w:b/>
                <w:sz w:val="14"/>
                <w:szCs w:val="14"/>
                <w:lang w:val="fr-BE"/>
              </w:rPr>
            </w:pPr>
            <w:r w:rsidRPr="002C6A18">
              <w:rPr>
                <w:b/>
                <w:noProof/>
                <w:sz w:val="14"/>
                <w:szCs w:val="14"/>
                <w:lang w:val="fr-BE"/>
              </w:rPr>
              <w:t>Co-financing rate</w:t>
            </w:r>
          </w:p>
        </w:tc>
        <w:tc>
          <w:tcPr>
            <w:tcW w:w="1417" w:type="dxa"/>
            <w:shd w:val="clear" w:color="auto" w:fill="auto"/>
          </w:tcPr>
          <w:p w:rsidR="004C1956" w:rsidRPr="002C6A18" w:rsidRDefault="00ED777A" w:rsidP="00292A62">
            <w:pPr>
              <w:jc w:val="center"/>
              <w:rPr>
                <w:b/>
                <w:sz w:val="14"/>
                <w:szCs w:val="14"/>
                <w:lang w:val="fr-BE"/>
              </w:rPr>
            </w:pPr>
            <w:r w:rsidRPr="002C6A18">
              <w:rPr>
                <w:b/>
                <w:noProof/>
                <w:sz w:val="14"/>
                <w:szCs w:val="14"/>
                <w:lang w:val="fr-BE"/>
              </w:rPr>
              <w:t>Total eligible cost of operations selected for support</w:t>
            </w:r>
          </w:p>
        </w:tc>
        <w:tc>
          <w:tcPr>
            <w:tcW w:w="1418" w:type="dxa"/>
            <w:shd w:val="clear" w:color="auto" w:fill="auto"/>
          </w:tcPr>
          <w:p w:rsidR="004C1956" w:rsidRPr="003F04E4" w:rsidRDefault="00ED777A" w:rsidP="00292A62">
            <w:pPr>
              <w:jc w:val="center"/>
              <w:rPr>
                <w:b/>
                <w:sz w:val="14"/>
                <w:szCs w:val="14"/>
              </w:rPr>
            </w:pPr>
            <w:r w:rsidRPr="003F04E4">
              <w:rPr>
                <w:b/>
                <w:noProof/>
                <w:sz w:val="14"/>
                <w:szCs w:val="14"/>
              </w:rPr>
              <w:t>Proportion of the total allocation covered with selected operations</w:t>
            </w:r>
          </w:p>
        </w:tc>
        <w:tc>
          <w:tcPr>
            <w:tcW w:w="1417" w:type="dxa"/>
            <w:shd w:val="clear" w:color="auto" w:fill="auto"/>
          </w:tcPr>
          <w:p w:rsidR="004C1956" w:rsidRPr="003F04E4" w:rsidRDefault="00ED777A" w:rsidP="00292A62">
            <w:pPr>
              <w:rPr>
                <w:b/>
                <w:sz w:val="14"/>
                <w:szCs w:val="14"/>
              </w:rPr>
            </w:pPr>
            <w:r w:rsidRPr="003F04E4">
              <w:rPr>
                <w:b/>
                <w:noProof/>
                <w:sz w:val="14"/>
                <w:szCs w:val="14"/>
              </w:rPr>
              <w:t>Public eligible cost of operations selected for support</w:t>
            </w:r>
          </w:p>
        </w:tc>
        <w:tc>
          <w:tcPr>
            <w:tcW w:w="1418" w:type="dxa"/>
            <w:shd w:val="clear" w:color="auto" w:fill="auto"/>
          </w:tcPr>
          <w:p w:rsidR="004C1956" w:rsidRPr="003F04E4" w:rsidRDefault="00ED777A" w:rsidP="00292A62">
            <w:pPr>
              <w:rPr>
                <w:b/>
                <w:sz w:val="14"/>
                <w:szCs w:val="14"/>
              </w:rPr>
            </w:pPr>
            <w:r w:rsidRPr="003F04E4">
              <w:rPr>
                <w:b/>
                <w:noProof/>
                <w:sz w:val="14"/>
                <w:szCs w:val="14"/>
              </w:rPr>
              <w:t>Total eligible expenditure declared by beneficiaries to the managing authority</w:t>
            </w:r>
          </w:p>
        </w:tc>
        <w:tc>
          <w:tcPr>
            <w:tcW w:w="1417" w:type="dxa"/>
            <w:shd w:val="clear" w:color="auto" w:fill="auto"/>
          </w:tcPr>
          <w:p w:rsidR="004C1956" w:rsidRPr="003F04E4" w:rsidRDefault="00ED777A" w:rsidP="00292A62">
            <w:pPr>
              <w:rPr>
                <w:b/>
                <w:sz w:val="14"/>
                <w:szCs w:val="14"/>
              </w:rPr>
            </w:pPr>
            <w:r w:rsidRPr="003F04E4">
              <w:rPr>
                <w:b/>
                <w:noProof/>
                <w:sz w:val="14"/>
                <w:szCs w:val="14"/>
              </w:rPr>
              <w:t>Proportion of the total allocation covered by eligible expenditure declared by beneficiaries</w:t>
            </w:r>
          </w:p>
        </w:tc>
        <w:tc>
          <w:tcPr>
            <w:tcW w:w="1418" w:type="dxa"/>
            <w:shd w:val="clear" w:color="auto" w:fill="auto"/>
          </w:tcPr>
          <w:p w:rsidR="004C1956" w:rsidRPr="002C6A18" w:rsidRDefault="00ED777A" w:rsidP="00292A62">
            <w:pPr>
              <w:rPr>
                <w:b/>
                <w:sz w:val="14"/>
                <w:szCs w:val="14"/>
                <w:lang w:val="fr-BE"/>
              </w:rPr>
            </w:pPr>
            <w:r w:rsidRPr="002C6A18">
              <w:rPr>
                <w:b/>
                <w:noProof/>
                <w:sz w:val="14"/>
                <w:szCs w:val="14"/>
                <w:lang w:val="fr-BE"/>
              </w:rPr>
              <w:t>Number of operations selected</w:t>
            </w:r>
          </w:p>
        </w:tc>
      </w:tr>
      <w:tr w:rsidR="00F00BF2" w:rsidTr="00292A62">
        <w:tc>
          <w:tcPr>
            <w:tcW w:w="851" w:type="dxa"/>
            <w:shd w:val="clear" w:color="auto" w:fill="auto"/>
          </w:tcPr>
          <w:p w:rsidR="004C1956" w:rsidRPr="0001723F" w:rsidRDefault="00ED777A" w:rsidP="00292A62">
            <w:pPr>
              <w:rPr>
                <w:sz w:val="14"/>
                <w:szCs w:val="14"/>
                <w:lang w:val="fr-BE"/>
              </w:rPr>
            </w:pPr>
            <w:r>
              <w:rPr>
                <w:noProof/>
                <w:sz w:val="14"/>
                <w:szCs w:val="14"/>
                <w:lang w:val="fr-BE"/>
              </w:rPr>
              <w:t>PA1</w:t>
            </w:r>
          </w:p>
        </w:tc>
        <w:tc>
          <w:tcPr>
            <w:tcW w:w="605" w:type="dxa"/>
            <w:shd w:val="clear" w:color="auto" w:fill="auto"/>
          </w:tcPr>
          <w:p w:rsidR="004C1956" w:rsidRPr="0001723F" w:rsidRDefault="00ED777A" w:rsidP="00292A62">
            <w:pPr>
              <w:rPr>
                <w:sz w:val="14"/>
                <w:szCs w:val="14"/>
                <w:lang w:val="fr-BE"/>
              </w:rPr>
            </w:pPr>
            <w:r w:rsidRPr="0001723F">
              <w:rPr>
                <w:noProof/>
                <w:sz w:val="14"/>
                <w:szCs w:val="14"/>
                <w:lang w:val="fr-BE"/>
              </w:rPr>
              <w:t>ERDF</w:t>
            </w:r>
          </w:p>
        </w:tc>
        <w:tc>
          <w:tcPr>
            <w:tcW w:w="954" w:type="dxa"/>
            <w:shd w:val="clear" w:color="auto" w:fill="auto"/>
          </w:tcPr>
          <w:p w:rsidR="004C1956" w:rsidRPr="0001723F" w:rsidRDefault="00ED777A" w:rsidP="00292A62">
            <w:pPr>
              <w:rPr>
                <w:sz w:val="14"/>
                <w:szCs w:val="14"/>
                <w:lang w:val="fr-BE"/>
              </w:rPr>
            </w:pPr>
            <w:r w:rsidRPr="0001723F">
              <w:rPr>
                <w:noProof/>
                <w:sz w:val="14"/>
                <w:szCs w:val="14"/>
              </w:rPr>
              <w:t>Total</w:t>
            </w:r>
          </w:p>
        </w:tc>
        <w:tc>
          <w:tcPr>
            <w:tcW w:w="1417" w:type="dxa"/>
            <w:shd w:val="clear" w:color="auto" w:fill="auto"/>
          </w:tcPr>
          <w:p w:rsidR="004C1956" w:rsidRPr="0001723F" w:rsidRDefault="00ED777A" w:rsidP="00292A62">
            <w:pPr>
              <w:jc w:val="right"/>
              <w:rPr>
                <w:sz w:val="14"/>
                <w:szCs w:val="14"/>
                <w:lang w:val="fr-BE"/>
              </w:rPr>
            </w:pPr>
            <w:r>
              <w:rPr>
                <w:noProof/>
                <w:sz w:val="14"/>
                <w:szCs w:val="14"/>
              </w:rPr>
              <w:t>39,599,224.00</w:t>
            </w:r>
          </w:p>
        </w:tc>
        <w:tc>
          <w:tcPr>
            <w:tcW w:w="1418" w:type="dxa"/>
            <w:shd w:val="clear" w:color="auto" w:fill="auto"/>
          </w:tcPr>
          <w:p w:rsidR="004C1956" w:rsidRPr="0001723F" w:rsidRDefault="00ED777A" w:rsidP="00292A62">
            <w:pPr>
              <w:jc w:val="right"/>
              <w:rPr>
                <w:sz w:val="14"/>
                <w:szCs w:val="14"/>
                <w:lang w:val="fr-BE"/>
              </w:rPr>
            </w:pPr>
            <w:r>
              <w:rPr>
                <w:noProof/>
                <w:sz w:val="14"/>
                <w:szCs w:val="14"/>
                <w:lang w:val="fr-BE"/>
              </w:rPr>
              <w:t>80.00</w:t>
            </w:r>
          </w:p>
        </w:tc>
        <w:tc>
          <w:tcPr>
            <w:tcW w:w="1417" w:type="dxa"/>
            <w:shd w:val="clear" w:color="auto" w:fill="auto"/>
          </w:tcPr>
          <w:p w:rsidR="004C1956" w:rsidRPr="0001723F" w:rsidRDefault="00ED777A" w:rsidP="00292A62">
            <w:pPr>
              <w:jc w:val="right"/>
              <w:rPr>
                <w:sz w:val="14"/>
                <w:szCs w:val="14"/>
                <w:lang w:val="fr-BE"/>
              </w:rPr>
            </w:pPr>
            <w:r>
              <w:rPr>
                <w:noProof/>
                <w:sz w:val="14"/>
                <w:szCs w:val="14"/>
                <w:lang w:val="fr-BE"/>
              </w:rPr>
              <w:t>0.00</w:t>
            </w:r>
          </w:p>
        </w:tc>
        <w:tc>
          <w:tcPr>
            <w:tcW w:w="1418" w:type="dxa"/>
            <w:shd w:val="clear" w:color="auto" w:fill="auto"/>
          </w:tcPr>
          <w:p w:rsidR="004C1956" w:rsidRPr="0001723F" w:rsidRDefault="00ED777A" w:rsidP="00292A62">
            <w:pPr>
              <w:jc w:val="right"/>
              <w:rPr>
                <w:sz w:val="14"/>
                <w:szCs w:val="14"/>
                <w:lang w:val="fr-BE"/>
              </w:rPr>
            </w:pPr>
            <w:r>
              <w:rPr>
                <w:noProof/>
                <w:sz w:val="14"/>
                <w:szCs w:val="14"/>
                <w:lang w:val="fr-BE"/>
              </w:rPr>
              <w:t>0.00%</w:t>
            </w:r>
          </w:p>
        </w:tc>
        <w:tc>
          <w:tcPr>
            <w:tcW w:w="1417" w:type="dxa"/>
            <w:shd w:val="clear" w:color="auto" w:fill="auto"/>
          </w:tcPr>
          <w:p w:rsidR="004C1956" w:rsidRPr="0001723F" w:rsidRDefault="00ED777A" w:rsidP="00292A62">
            <w:pPr>
              <w:jc w:val="right"/>
              <w:rPr>
                <w:sz w:val="14"/>
                <w:szCs w:val="14"/>
                <w:lang w:val="fr-BE"/>
              </w:rPr>
            </w:pPr>
            <w:r>
              <w:rPr>
                <w:noProof/>
                <w:sz w:val="14"/>
                <w:szCs w:val="14"/>
                <w:lang w:val="fr-BE"/>
              </w:rPr>
              <w:t>0.00</w:t>
            </w:r>
          </w:p>
        </w:tc>
        <w:tc>
          <w:tcPr>
            <w:tcW w:w="1418" w:type="dxa"/>
            <w:shd w:val="clear" w:color="auto" w:fill="auto"/>
          </w:tcPr>
          <w:p w:rsidR="004C1956" w:rsidRPr="0001723F" w:rsidRDefault="00ED777A" w:rsidP="00292A62">
            <w:pPr>
              <w:jc w:val="right"/>
              <w:rPr>
                <w:sz w:val="14"/>
                <w:szCs w:val="14"/>
                <w:lang w:val="fr-BE"/>
              </w:rPr>
            </w:pPr>
            <w:r>
              <w:rPr>
                <w:noProof/>
                <w:sz w:val="14"/>
                <w:szCs w:val="14"/>
                <w:lang w:val="fr-BE"/>
              </w:rPr>
              <w:t>0.00</w:t>
            </w:r>
          </w:p>
        </w:tc>
        <w:tc>
          <w:tcPr>
            <w:tcW w:w="1417" w:type="dxa"/>
            <w:shd w:val="clear" w:color="auto" w:fill="auto"/>
          </w:tcPr>
          <w:p w:rsidR="004C1956" w:rsidRPr="0001723F" w:rsidRDefault="00ED777A" w:rsidP="00292A62">
            <w:pPr>
              <w:jc w:val="right"/>
              <w:rPr>
                <w:sz w:val="14"/>
                <w:szCs w:val="14"/>
                <w:lang w:val="fr-BE"/>
              </w:rPr>
            </w:pPr>
            <w:r>
              <w:rPr>
                <w:noProof/>
                <w:sz w:val="14"/>
                <w:szCs w:val="14"/>
                <w:lang w:val="fr-BE"/>
              </w:rPr>
              <w:t>0.00%</w:t>
            </w:r>
          </w:p>
        </w:tc>
        <w:tc>
          <w:tcPr>
            <w:tcW w:w="1418" w:type="dxa"/>
            <w:shd w:val="clear" w:color="auto" w:fill="auto"/>
          </w:tcPr>
          <w:p w:rsidR="004C1956" w:rsidRPr="0001723F" w:rsidRDefault="00ED777A" w:rsidP="00292A62">
            <w:pPr>
              <w:jc w:val="right"/>
              <w:rPr>
                <w:sz w:val="14"/>
                <w:szCs w:val="14"/>
                <w:lang w:val="fr-BE"/>
              </w:rPr>
            </w:pPr>
            <w:r>
              <w:rPr>
                <w:noProof/>
                <w:sz w:val="14"/>
                <w:szCs w:val="14"/>
                <w:lang w:val="fr-BE"/>
              </w:rPr>
              <w:t>0</w:t>
            </w:r>
          </w:p>
        </w:tc>
      </w:tr>
      <w:tr w:rsidR="00F00BF2" w:rsidTr="00292A62">
        <w:tc>
          <w:tcPr>
            <w:tcW w:w="851" w:type="dxa"/>
            <w:shd w:val="clear" w:color="auto" w:fill="auto"/>
          </w:tcPr>
          <w:p w:rsidR="004C1956" w:rsidRPr="0001723F" w:rsidRDefault="00ED777A" w:rsidP="00292A62">
            <w:pPr>
              <w:rPr>
                <w:sz w:val="14"/>
                <w:szCs w:val="14"/>
                <w:lang w:val="fr-BE"/>
              </w:rPr>
            </w:pPr>
            <w:r>
              <w:rPr>
                <w:noProof/>
                <w:sz w:val="14"/>
                <w:szCs w:val="14"/>
                <w:lang w:val="fr-BE"/>
              </w:rPr>
              <w:t>PA2</w:t>
            </w:r>
          </w:p>
        </w:tc>
        <w:tc>
          <w:tcPr>
            <w:tcW w:w="605" w:type="dxa"/>
            <w:shd w:val="clear" w:color="auto" w:fill="auto"/>
          </w:tcPr>
          <w:p w:rsidR="004C1956" w:rsidRPr="0001723F" w:rsidRDefault="00ED777A" w:rsidP="00292A62">
            <w:pPr>
              <w:rPr>
                <w:sz w:val="14"/>
                <w:szCs w:val="14"/>
                <w:lang w:val="fr-BE"/>
              </w:rPr>
            </w:pPr>
            <w:r w:rsidRPr="0001723F">
              <w:rPr>
                <w:noProof/>
                <w:sz w:val="14"/>
                <w:szCs w:val="14"/>
                <w:lang w:val="fr-BE"/>
              </w:rPr>
              <w:t>ERDF</w:t>
            </w:r>
          </w:p>
        </w:tc>
        <w:tc>
          <w:tcPr>
            <w:tcW w:w="954" w:type="dxa"/>
            <w:shd w:val="clear" w:color="auto" w:fill="auto"/>
          </w:tcPr>
          <w:p w:rsidR="004C1956" w:rsidRPr="0001723F" w:rsidRDefault="00ED777A" w:rsidP="00292A62">
            <w:pPr>
              <w:rPr>
                <w:sz w:val="14"/>
                <w:szCs w:val="14"/>
                <w:lang w:val="fr-BE"/>
              </w:rPr>
            </w:pPr>
            <w:r w:rsidRPr="0001723F">
              <w:rPr>
                <w:noProof/>
                <w:sz w:val="14"/>
                <w:szCs w:val="14"/>
              </w:rPr>
              <w:t>Total</w:t>
            </w:r>
          </w:p>
        </w:tc>
        <w:tc>
          <w:tcPr>
            <w:tcW w:w="1417" w:type="dxa"/>
            <w:shd w:val="clear" w:color="auto" w:fill="auto"/>
          </w:tcPr>
          <w:p w:rsidR="004C1956" w:rsidRPr="0001723F" w:rsidRDefault="00ED777A" w:rsidP="00292A62">
            <w:pPr>
              <w:jc w:val="right"/>
              <w:rPr>
                <w:sz w:val="14"/>
                <w:szCs w:val="14"/>
                <w:lang w:val="fr-BE"/>
              </w:rPr>
            </w:pPr>
            <w:r>
              <w:rPr>
                <w:noProof/>
                <w:sz w:val="14"/>
                <w:szCs w:val="14"/>
              </w:rPr>
              <w:t>34,649,320.00</w:t>
            </w:r>
          </w:p>
        </w:tc>
        <w:tc>
          <w:tcPr>
            <w:tcW w:w="1418" w:type="dxa"/>
            <w:shd w:val="clear" w:color="auto" w:fill="auto"/>
          </w:tcPr>
          <w:p w:rsidR="004C1956" w:rsidRPr="0001723F" w:rsidRDefault="00ED777A" w:rsidP="00292A62">
            <w:pPr>
              <w:jc w:val="right"/>
              <w:rPr>
                <w:sz w:val="14"/>
                <w:szCs w:val="14"/>
                <w:lang w:val="fr-BE"/>
              </w:rPr>
            </w:pPr>
            <w:r>
              <w:rPr>
                <w:noProof/>
                <w:sz w:val="14"/>
                <w:szCs w:val="14"/>
                <w:lang w:val="fr-BE"/>
              </w:rPr>
              <w:t>80.00</w:t>
            </w:r>
          </w:p>
        </w:tc>
        <w:tc>
          <w:tcPr>
            <w:tcW w:w="1417" w:type="dxa"/>
            <w:shd w:val="clear" w:color="auto" w:fill="auto"/>
          </w:tcPr>
          <w:p w:rsidR="004C1956" w:rsidRPr="0001723F" w:rsidRDefault="00ED777A" w:rsidP="00292A62">
            <w:pPr>
              <w:jc w:val="right"/>
              <w:rPr>
                <w:sz w:val="14"/>
                <w:szCs w:val="14"/>
                <w:lang w:val="fr-BE"/>
              </w:rPr>
            </w:pPr>
            <w:r>
              <w:rPr>
                <w:noProof/>
                <w:sz w:val="14"/>
                <w:szCs w:val="14"/>
                <w:lang w:val="fr-BE"/>
              </w:rPr>
              <w:t>0.00</w:t>
            </w:r>
          </w:p>
        </w:tc>
        <w:tc>
          <w:tcPr>
            <w:tcW w:w="1418" w:type="dxa"/>
            <w:shd w:val="clear" w:color="auto" w:fill="auto"/>
          </w:tcPr>
          <w:p w:rsidR="004C1956" w:rsidRPr="0001723F" w:rsidRDefault="00ED777A" w:rsidP="00292A62">
            <w:pPr>
              <w:jc w:val="right"/>
              <w:rPr>
                <w:sz w:val="14"/>
                <w:szCs w:val="14"/>
                <w:lang w:val="fr-BE"/>
              </w:rPr>
            </w:pPr>
            <w:r>
              <w:rPr>
                <w:noProof/>
                <w:sz w:val="14"/>
                <w:szCs w:val="14"/>
                <w:lang w:val="fr-BE"/>
              </w:rPr>
              <w:t>0.00%</w:t>
            </w:r>
          </w:p>
        </w:tc>
        <w:tc>
          <w:tcPr>
            <w:tcW w:w="1417" w:type="dxa"/>
            <w:shd w:val="clear" w:color="auto" w:fill="auto"/>
          </w:tcPr>
          <w:p w:rsidR="004C1956" w:rsidRPr="0001723F" w:rsidRDefault="00ED777A" w:rsidP="00292A62">
            <w:pPr>
              <w:jc w:val="right"/>
              <w:rPr>
                <w:sz w:val="14"/>
                <w:szCs w:val="14"/>
                <w:lang w:val="fr-BE"/>
              </w:rPr>
            </w:pPr>
            <w:r>
              <w:rPr>
                <w:noProof/>
                <w:sz w:val="14"/>
                <w:szCs w:val="14"/>
                <w:lang w:val="fr-BE"/>
              </w:rPr>
              <w:t>0.00</w:t>
            </w:r>
          </w:p>
        </w:tc>
        <w:tc>
          <w:tcPr>
            <w:tcW w:w="1418" w:type="dxa"/>
            <w:shd w:val="clear" w:color="auto" w:fill="auto"/>
          </w:tcPr>
          <w:p w:rsidR="004C1956" w:rsidRPr="0001723F" w:rsidRDefault="00ED777A" w:rsidP="00292A62">
            <w:pPr>
              <w:jc w:val="right"/>
              <w:rPr>
                <w:sz w:val="14"/>
                <w:szCs w:val="14"/>
                <w:lang w:val="fr-BE"/>
              </w:rPr>
            </w:pPr>
            <w:r>
              <w:rPr>
                <w:noProof/>
                <w:sz w:val="14"/>
                <w:szCs w:val="14"/>
                <w:lang w:val="fr-BE"/>
              </w:rPr>
              <w:t>0.00</w:t>
            </w:r>
          </w:p>
        </w:tc>
        <w:tc>
          <w:tcPr>
            <w:tcW w:w="1417" w:type="dxa"/>
            <w:shd w:val="clear" w:color="auto" w:fill="auto"/>
          </w:tcPr>
          <w:p w:rsidR="004C1956" w:rsidRPr="0001723F" w:rsidRDefault="00ED777A" w:rsidP="00292A62">
            <w:pPr>
              <w:jc w:val="right"/>
              <w:rPr>
                <w:sz w:val="14"/>
                <w:szCs w:val="14"/>
                <w:lang w:val="fr-BE"/>
              </w:rPr>
            </w:pPr>
            <w:r>
              <w:rPr>
                <w:noProof/>
                <w:sz w:val="14"/>
                <w:szCs w:val="14"/>
                <w:lang w:val="fr-BE"/>
              </w:rPr>
              <w:t>0.00%</w:t>
            </w:r>
          </w:p>
        </w:tc>
        <w:tc>
          <w:tcPr>
            <w:tcW w:w="1418" w:type="dxa"/>
            <w:shd w:val="clear" w:color="auto" w:fill="auto"/>
          </w:tcPr>
          <w:p w:rsidR="004C1956" w:rsidRPr="0001723F" w:rsidRDefault="00ED777A" w:rsidP="00292A62">
            <w:pPr>
              <w:jc w:val="right"/>
              <w:rPr>
                <w:sz w:val="14"/>
                <w:szCs w:val="14"/>
                <w:lang w:val="fr-BE"/>
              </w:rPr>
            </w:pPr>
            <w:r>
              <w:rPr>
                <w:noProof/>
                <w:sz w:val="14"/>
                <w:szCs w:val="14"/>
                <w:lang w:val="fr-BE"/>
              </w:rPr>
              <w:t>0</w:t>
            </w:r>
          </w:p>
        </w:tc>
      </w:tr>
      <w:tr w:rsidR="00F00BF2" w:rsidTr="00292A62">
        <w:tc>
          <w:tcPr>
            <w:tcW w:w="851" w:type="dxa"/>
            <w:shd w:val="clear" w:color="auto" w:fill="auto"/>
          </w:tcPr>
          <w:p w:rsidR="004C1956" w:rsidRPr="0001723F" w:rsidRDefault="00ED777A" w:rsidP="00292A62">
            <w:pPr>
              <w:rPr>
                <w:sz w:val="14"/>
                <w:szCs w:val="14"/>
                <w:lang w:val="fr-BE"/>
              </w:rPr>
            </w:pPr>
            <w:r>
              <w:rPr>
                <w:noProof/>
                <w:sz w:val="14"/>
                <w:szCs w:val="14"/>
                <w:lang w:val="fr-BE"/>
              </w:rPr>
              <w:t>PA3</w:t>
            </w:r>
          </w:p>
        </w:tc>
        <w:tc>
          <w:tcPr>
            <w:tcW w:w="605" w:type="dxa"/>
            <w:shd w:val="clear" w:color="auto" w:fill="auto"/>
          </w:tcPr>
          <w:p w:rsidR="004C1956" w:rsidRPr="0001723F" w:rsidRDefault="00ED777A" w:rsidP="00292A62">
            <w:pPr>
              <w:rPr>
                <w:sz w:val="14"/>
                <w:szCs w:val="14"/>
                <w:lang w:val="fr-BE"/>
              </w:rPr>
            </w:pPr>
            <w:r w:rsidRPr="0001723F">
              <w:rPr>
                <w:noProof/>
                <w:sz w:val="14"/>
                <w:szCs w:val="14"/>
                <w:lang w:val="fr-BE"/>
              </w:rPr>
              <w:t>ERDF</w:t>
            </w:r>
          </w:p>
        </w:tc>
        <w:tc>
          <w:tcPr>
            <w:tcW w:w="954" w:type="dxa"/>
            <w:shd w:val="clear" w:color="auto" w:fill="auto"/>
          </w:tcPr>
          <w:p w:rsidR="004C1956" w:rsidRPr="0001723F" w:rsidRDefault="00ED777A" w:rsidP="00292A62">
            <w:pPr>
              <w:rPr>
                <w:sz w:val="14"/>
                <w:szCs w:val="14"/>
                <w:lang w:val="fr-BE"/>
              </w:rPr>
            </w:pPr>
            <w:r w:rsidRPr="0001723F">
              <w:rPr>
                <w:noProof/>
                <w:sz w:val="14"/>
                <w:szCs w:val="14"/>
              </w:rPr>
              <w:t>Total</w:t>
            </w:r>
          </w:p>
        </w:tc>
        <w:tc>
          <w:tcPr>
            <w:tcW w:w="1417" w:type="dxa"/>
            <w:shd w:val="clear" w:color="auto" w:fill="auto"/>
          </w:tcPr>
          <w:p w:rsidR="004C1956" w:rsidRPr="0001723F" w:rsidRDefault="00ED777A" w:rsidP="00292A62">
            <w:pPr>
              <w:jc w:val="right"/>
              <w:rPr>
                <w:sz w:val="14"/>
                <w:szCs w:val="14"/>
                <w:lang w:val="fr-BE"/>
              </w:rPr>
            </w:pPr>
            <w:r>
              <w:rPr>
                <w:noProof/>
                <w:sz w:val="14"/>
                <w:szCs w:val="14"/>
              </w:rPr>
              <w:t>18,809,632.00</w:t>
            </w:r>
          </w:p>
        </w:tc>
        <w:tc>
          <w:tcPr>
            <w:tcW w:w="1418" w:type="dxa"/>
            <w:shd w:val="clear" w:color="auto" w:fill="auto"/>
          </w:tcPr>
          <w:p w:rsidR="004C1956" w:rsidRPr="0001723F" w:rsidRDefault="00ED777A" w:rsidP="00292A62">
            <w:pPr>
              <w:jc w:val="right"/>
              <w:rPr>
                <w:sz w:val="14"/>
                <w:szCs w:val="14"/>
                <w:lang w:val="fr-BE"/>
              </w:rPr>
            </w:pPr>
            <w:r>
              <w:rPr>
                <w:noProof/>
                <w:sz w:val="14"/>
                <w:szCs w:val="14"/>
                <w:lang w:val="fr-BE"/>
              </w:rPr>
              <w:t>80.00</w:t>
            </w:r>
          </w:p>
        </w:tc>
        <w:tc>
          <w:tcPr>
            <w:tcW w:w="1417" w:type="dxa"/>
            <w:shd w:val="clear" w:color="auto" w:fill="auto"/>
          </w:tcPr>
          <w:p w:rsidR="004C1956" w:rsidRPr="0001723F" w:rsidRDefault="00ED777A" w:rsidP="00292A62">
            <w:pPr>
              <w:jc w:val="right"/>
              <w:rPr>
                <w:sz w:val="14"/>
                <w:szCs w:val="14"/>
                <w:lang w:val="fr-BE"/>
              </w:rPr>
            </w:pPr>
            <w:r>
              <w:rPr>
                <w:noProof/>
                <w:sz w:val="14"/>
                <w:szCs w:val="14"/>
                <w:lang w:val="fr-BE"/>
              </w:rPr>
              <w:t>0.00</w:t>
            </w:r>
          </w:p>
        </w:tc>
        <w:tc>
          <w:tcPr>
            <w:tcW w:w="1418" w:type="dxa"/>
            <w:shd w:val="clear" w:color="auto" w:fill="auto"/>
          </w:tcPr>
          <w:p w:rsidR="004C1956" w:rsidRPr="0001723F" w:rsidRDefault="00ED777A" w:rsidP="00292A62">
            <w:pPr>
              <w:jc w:val="right"/>
              <w:rPr>
                <w:sz w:val="14"/>
                <w:szCs w:val="14"/>
                <w:lang w:val="fr-BE"/>
              </w:rPr>
            </w:pPr>
            <w:r>
              <w:rPr>
                <w:noProof/>
                <w:sz w:val="14"/>
                <w:szCs w:val="14"/>
                <w:lang w:val="fr-BE"/>
              </w:rPr>
              <w:t>0.00%</w:t>
            </w:r>
          </w:p>
        </w:tc>
        <w:tc>
          <w:tcPr>
            <w:tcW w:w="1417" w:type="dxa"/>
            <w:shd w:val="clear" w:color="auto" w:fill="auto"/>
          </w:tcPr>
          <w:p w:rsidR="004C1956" w:rsidRPr="0001723F" w:rsidRDefault="00ED777A" w:rsidP="00292A62">
            <w:pPr>
              <w:jc w:val="right"/>
              <w:rPr>
                <w:sz w:val="14"/>
                <w:szCs w:val="14"/>
                <w:lang w:val="fr-BE"/>
              </w:rPr>
            </w:pPr>
            <w:r>
              <w:rPr>
                <w:noProof/>
                <w:sz w:val="14"/>
                <w:szCs w:val="14"/>
                <w:lang w:val="fr-BE"/>
              </w:rPr>
              <w:t>0.00</w:t>
            </w:r>
          </w:p>
        </w:tc>
        <w:tc>
          <w:tcPr>
            <w:tcW w:w="1418" w:type="dxa"/>
            <w:shd w:val="clear" w:color="auto" w:fill="auto"/>
          </w:tcPr>
          <w:p w:rsidR="004C1956" w:rsidRPr="0001723F" w:rsidRDefault="00ED777A" w:rsidP="00292A62">
            <w:pPr>
              <w:jc w:val="right"/>
              <w:rPr>
                <w:sz w:val="14"/>
                <w:szCs w:val="14"/>
                <w:lang w:val="fr-BE"/>
              </w:rPr>
            </w:pPr>
            <w:r>
              <w:rPr>
                <w:noProof/>
                <w:sz w:val="14"/>
                <w:szCs w:val="14"/>
                <w:lang w:val="fr-BE"/>
              </w:rPr>
              <w:t>0.00</w:t>
            </w:r>
          </w:p>
        </w:tc>
        <w:tc>
          <w:tcPr>
            <w:tcW w:w="1417" w:type="dxa"/>
            <w:shd w:val="clear" w:color="auto" w:fill="auto"/>
          </w:tcPr>
          <w:p w:rsidR="004C1956" w:rsidRPr="0001723F" w:rsidRDefault="00ED777A" w:rsidP="00292A62">
            <w:pPr>
              <w:jc w:val="right"/>
              <w:rPr>
                <w:sz w:val="14"/>
                <w:szCs w:val="14"/>
                <w:lang w:val="fr-BE"/>
              </w:rPr>
            </w:pPr>
            <w:r>
              <w:rPr>
                <w:noProof/>
                <w:sz w:val="14"/>
                <w:szCs w:val="14"/>
                <w:lang w:val="fr-BE"/>
              </w:rPr>
              <w:t>0.00%</w:t>
            </w:r>
          </w:p>
        </w:tc>
        <w:tc>
          <w:tcPr>
            <w:tcW w:w="1418" w:type="dxa"/>
            <w:shd w:val="clear" w:color="auto" w:fill="auto"/>
          </w:tcPr>
          <w:p w:rsidR="004C1956" w:rsidRPr="0001723F" w:rsidRDefault="00ED777A" w:rsidP="00292A62">
            <w:pPr>
              <w:jc w:val="right"/>
              <w:rPr>
                <w:sz w:val="14"/>
                <w:szCs w:val="14"/>
                <w:lang w:val="fr-BE"/>
              </w:rPr>
            </w:pPr>
            <w:r>
              <w:rPr>
                <w:noProof/>
                <w:sz w:val="14"/>
                <w:szCs w:val="14"/>
                <w:lang w:val="fr-BE"/>
              </w:rPr>
              <w:t>0</w:t>
            </w:r>
          </w:p>
        </w:tc>
      </w:tr>
      <w:tr w:rsidR="00F00BF2" w:rsidTr="00292A62">
        <w:tc>
          <w:tcPr>
            <w:tcW w:w="851" w:type="dxa"/>
            <w:shd w:val="clear" w:color="auto" w:fill="auto"/>
          </w:tcPr>
          <w:p w:rsidR="004C1956" w:rsidRPr="0001723F" w:rsidRDefault="00ED777A" w:rsidP="00292A62">
            <w:pPr>
              <w:rPr>
                <w:sz w:val="14"/>
                <w:szCs w:val="14"/>
                <w:lang w:val="fr-BE"/>
              </w:rPr>
            </w:pPr>
            <w:r>
              <w:rPr>
                <w:noProof/>
                <w:sz w:val="14"/>
                <w:szCs w:val="14"/>
                <w:lang w:val="fr-BE"/>
              </w:rPr>
              <w:t>PA4</w:t>
            </w:r>
          </w:p>
        </w:tc>
        <w:tc>
          <w:tcPr>
            <w:tcW w:w="605" w:type="dxa"/>
            <w:shd w:val="clear" w:color="auto" w:fill="auto"/>
          </w:tcPr>
          <w:p w:rsidR="004C1956" w:rsidRPr="0001723F" w:rsidRDefault="00ED777A" w:rsidP="00292A62">
            <w:pPr>
              <w:rPr>
                <w:sz w:val="14"/>
                <w:szCs w:val="14"/>
                <w:lang w:val="fr-BE"/>
              </w:rPr>
            </w:pPr>
            <w:r w:rsidRPr="0001723F">
              <w:rPr>
                <w:noProof/>
                <w:sz w:val="14"/>
                <w:szCs w:val="14"/>
                <w:lang w:val="fr-BE"/>
              </w:rPr>
              <w:t>ERDF</w:t>
            </w:r>
          </w:p>
        </w:tc>
        <w:tc>
          <w:tcPr>
            <w:tcW w:w="954" w:type="dxa"/>
            <w:shd w:val="clear" w:color="auto" w:fill="auto"/>
          </w:tcPr>
          <w:p w:rsidR="004C1956" w:rsidRPr="0001723F" w:rsidRDefault="00ED777A" w:rsidP="00292A62">
            <w:pPr>
              <w:rPr>
                <w:sz w:val="14"/>
                <w:szCs w:val="14"/>
                <w:lang w:val="fr-BE"/>
              </w:rPr>
            </w:pPr>
            <w:r w:rsidRPr="0001723F">
              <w:rPr>
                <w:noProof/>
                <w:sz w:val="14"/>
                <w:szCs w:val="14"/>
              </w:rPr>
              <w:t>Total</w:t>
            </w:r>
          </w:p>
        </w:tc>
        <w:tc>
          <w:tcPr>
            <w:tcW w:w="1417" w:type="dxa"/>
            <w:shd w:val="clear" w:color="auto" w:fill="auto"/>
          </w:tcPr>
          <w:p w:rsidR="004C1956" w:rsidRPr="0001723F" w:rsidRDefault="00ED777A" w:rsidP="00292A62">
            <w:pPr>
              <w:jc w:val="right"/>
              <w:rPr>
                <w:sz w:val="14"/>
                <w:szCs w:val="14"/>
                <w:lang w:val="fr-BE"/>
              </w:rPr>
            </w:pPr>
            <w:r>
              <w:rPr>
                <w:noProof/>
                <w:sz w:val="14"/>
                <w:szCs w:val="14"/>
              </w:rPr>
              <w:t>5,939,883.00</w:t>
            </w:r>
          </w:p>
        </w:tc>
        <w:tc>
          <w:tcPr>
            <w:tcW w:w="1418" w:type="dxa"/>
            <w:shd w:val="clear" w:color="auto" w:fill="auto"/>
          </w:tcPr>
          <w:p w:rsidR="004C1956" w:rsidRPr="0001723F" w:rsidRDefault="00ED777A" w:rsidP="00292A62">
            <w:pPr>
              <w:jc w:val="right"/>
              <w:rPr>
                <w:sz w:val="14"/>
                <w:szCs w:val="14"/>
                <w:lang w:val="fr-BE"/>
              </w:rPr>
            </w:pPr>
            <w:r>
              <w:rPr>
                <w:noProof/>
                <w:sz w:val="14"/>
                <w:szCs w:val="14"/>
                <w:lang w:val="fr-BE"/>
              </w:rPr>
              <w:t>80.00</w:t>
            </w:r>
          </w:p>
        </w:tc>
        <w:tc>
          <w:tcPr>
            <w:tcW w:w="1417" w:type="dxa"/>
            <w:shd w:val="clear" w:color="auto" w:fill="auto"/>
          </w:tcPr>
          <w:p w:rsidR="004C1956" w:rsidRPr="0001723F" w:rsidRDefault="00ED777A" w:rsidP="00292A62">
            <w:pPr>
              <w:jc w:val="right"/>
              <w:rPr>
                <w:sz w:val="14"/>
                <w:szCs w:val="14"/>
                <w:lang w:val="fr-BE"/>
              </w:rPr>
            </w:pPr>
            <w:r>
              <w:rPr>
                <w:noProof/>
                <w:sz w:val="14"/>
                <w:szCs w:val="14"/>
                <w:lang w:val="fr-BE"/>
              </w:rPr>
              <w:t>0.00</w:t>
            </w:r>
          </w:p>
        </w:tc>
        <w:tc>
          <w:tcPr>
            <w:tcW w:w="1418" w:type="dxa"/>
            <w:shd w:val="clear" w:color="auto" w:fill="auto"/>
          </w:tcPr>
          <w:p w:rsidR="004C1956" w:rsidRPr="0001723F" w:rsidRDefault="00ED777A" w:rsidP="00292A62">
            <w:pPr>
              <w:jc w:val="right"/>
              <w:rPr>
                <w:sz w:val="14"/>
                <w:szCs w:val="14"/>
                <w:lang w:val="fr-BE"/>
              </w:rPr>
            </w:pPr>
            <w:r>
              <w:rPr>
                <w:noProof/>
                <w:sz w:val="14"/>
                <w:szCs w:val="14"/>
                <w:lang w:val="fr-BE"/>
              </w:rPr>
              <w:t>0.00%</w:t>
            </w:r>
          </w:p>
        </w:tc>
        <w:tc>
          <w:tcPr>
            <w:tcW w:w="1417" w:type="dxa"/>
            <w:shd w:val="clear" w:color="auto" w:fill="auto"/>
          </w:tcPr>
          <w:p w:rsidR="004C1956" w:rsidRPr="0001723F" w:rsidRDefault="00ED777A" w:rsidP="00292A62">
            <w:pPr>
              <w:jc w:val="right"/>
              <w:rPr>
                <w:sz w:val="14"/>
                <w:szCs w:val="14"/>
                <w:lang w:val="fr-BE"/>
              </w:rPr>
            </w:pPr>
            <w:r>
              <w:rPr>
                <w:noProof/>
                <w:sz w:val="14"/>
                <w:szCs w:val="14"/>
                <w:lang w:val="fr-BE"/>
              </w:rPr>
              <w:t>0.00</w:t>
            </w:r>
          </w:p>
        </w:tc>
        <w:tc>
          <w:tcPr>
            <w:tcW w:w="1418" w:type="dxa"/>
            <w:shd w:val="clear" w:color="auto" w:fill="auto"/>
          </w:tcPr>
          <w:p w:rsidR="004C1956" w:rsidRPr="0001723F" w:rsidRDefault="00ED777A" w:rsidP="00292A62">
            <w:pPr>
              <w:jc w:val="right"/>
              <w:rPr>
                <w:sz w:val="14"/>
                <w:szCs w:val="14"/>
                <w:lang w:val="fr-BE"/>
              </w:rPr>
            </w:pPr>
            <w:r>
              <w:rPr>
                <w:noProof/>
                <w:sz w:val="14"/>
                <w:szCs w:val="14"/>
                <w:lang w:val="fr-BE"/>
              </w:rPr>
              <w:t>0.00</w:t>
            </w:r>
          </w:p>
        </w:tc>
        <w:tc>
          <w:tcPr>
            <w:tcW w:w="1417" w:type="dxa"/>
            <w:shd w:val="clear" w:color="auto" w:fill="auto"/>
          </w:tcPr>
          <w:p w:rsidR="004C1956" w:rsidRPr="0001723F" w:rsidRDefault="00ED777A" w:rsidP="00292A62">
            <w:pPr>
              <w:jc w:val="right"/>
              <w:rPr>
                <w:sz w:val="14"/>
                <w:szCs w:val="14"/>
                <w:lang w:val="fr-BE"/>
              </w:rPr>
            </w:pPr>
            <w:r>
              <w:rPr>
                <w:noProof/>
                <w:sz w:val="14"/>
                <w:szCs w:val="14"/>
                <w:lang w:val="fr-BE"/>
              </w:rPr>
              <w:t>0.00%</w:t>
            </w:r>
          </w:p>
        </w:tc>
        <w:tc>
          <w:tcPr>
            <w:tcW w:w="1418" w:type="dxa"/>
            <w:shd w:val="clear" w:color="auto" w:fill="auto"/>
          </w:tcPr>
          <w:p w:rsidR="004C1956" w:rsidRPr="0001723F" w:rsidRDefault="00ED777A" w:rsidP="00292A62">
            <w:pPr>
              <w:jc w:val="right"/>
              <w:rPr>
                <w:sz w:val="14"/>
                <w:szCs w:val="14"/>
                <w:lang w:val="fr-BE"/>
              </w:rPr>
            </w:pPr>
            <w:r>
              <w:rPr>
                <w:noProof/>
                <w:sz w:val="14"/>
                <w:szCs w:val="14"/>
                <w:lang w:val="fr-BE"/>
              </w:rPr>
              <w:t>0</w:t>
            </w:r>
          </w:p>
        </w:tc>
      </w:tr>
      <w:tr w:rsidR="00F00BF2" w:rsidTr="00292A62">
        <w:tc>
          <w:tcPr>
            <w:tcW w:w="851" w:type="dxa"/>
            <w:shd w:val="clear" w:color="auto" w:fill="auto"/>
          </w:tcPr>
          <w:p w:rsidR="004C1956" w:rsidRPr="001A1933" w:rsidRDefault="00ED777A" w:rsidP="00292A62">
            <w:pPr>
              <w:rPr>
                <w:b/>
                <w:sz w:val="14"/>
                <w:szCs w:val="14"/>
                <w:lang w:val="fr-BE"/>
              </w:rPr>
            </w:pPr>
            <w:r>
              <w:rPr>
                <w:b/>
                <w:noProof/>
                <w:sz w:val="14"/>
                <w:szCs w:val="14"/>
                <w:lang w:val="fr-BE"/>
              </w:rPr>
              <w:t>Total</w:t>
            </w:r>
          </w:p>
        </w:tc>
        <w:tc>
          <w:tcPr>
            <w:tcW w:w="605" w:type="dxa"/>
            <w:shd w:val="clear" w:color="auto" w:fill="auto"/>
          </w:tcPr>
          <w:p w:rsidR="004C1956" w:rsidRPr="001A1933" w:rsidRDefault="00ED777A" w:rsidP="00292A62">
            <w:pPr>
              <w:rPr>
                <w:b/>
                <w:sz w:val="14"/>
                <w:szCs w:val="14"/>
                <w:lang w:val="fr-BE"/>
              </w:rPr>
            </w:pPr>
            <w:r w:rsidRPr="001A1933">
              <w:rPr>
                <w:b/>
                <w:noProof/>
                <w:sz w:val="14"/>
                <w:szCs w:val="14"/>
                <w:lang w:val="fr-BE"/>
              </w:rPr>
              <w:t>ERDF</w:t>
            </w:r>
          </w:p>
        </w:tc>
        <w:tc>
          <w:tcPr>
            <w:tcW w:w="954" w:type="dxa"/>
            <w:shd w:val="clear" w:color="auto" w:fill="auto"/>
          </w:tcPr>
          <w:p w:rsidR="004C1956" w:rsidRPr="001A1933" w:rsidRDefault="004C1956" w:rsidP="00292A62">
            <w:pPr>
              <w:rPr>
                <w:b/>
                <w:sz w:val="14"/>
                <w:szCs w:val="14"/>
                <w:lang w:val="fr-BE"/>
              </w:rPr>
            </w:pPr>
          </w:p>
        </w:tc>
        <w:tc>
          <w:tcPr>
            <w:tcW w:w="1417" w:type="dxa"/>
            <w:shd w:val="clear" w:color="auto" w:fill="auto"/>
          </w:tcPr>
          <w:p w:rsidR="004C1956" w:rsidRPr="001A1933" w:rsidRDefault="00ED777A" w:rsidP="00292A62">
            <w:pPr>
              <w:jc w:val="right"/>
              <w:rPr>
                <w:b/>
                <w:sz w:val="14"/>
                <w:szCs w:val="14"/>
                <w:lang w:val="fr-BE"/>
              </w:rPr>
            </w:pPr>
            <w:r w:rsidRPr="001A1933">
              <w:rPr>
                <w:b/>
                <w:noProof/>
                <w:sz w:val="14"/>
                <w:szCs w:val="14"/>
              </w:rPr>
              <w:t>98,998,059.00</w:t>
            </w:r>
          </w:p>
        </w:tc>
        <w:tc>
          <w:tcPr>
            <w:tcW w:w="1418" w:type="dxa"/>
            <w:shd w:val="clear" w:color="auto" w:fill="auto"/>
          </w:tcPr>
          <w:p w:rsidR="004C1956" w:rsidRPr="001A1933" w:rsidRDefault="00ED777A" w:rsidP="00292A62">
            <w:pPr>
              <w:jc w:val="right"/>
              <w:rPr>
                <w:b/>
                <w:sz w:val="14"/>
                <w:szCs w:val="14"/>
                <w:lang w:val="fr-BE"/>
              </w:rPr>
            </w:pPr>
            <w:r w:rsidRPr="001A1933">
              <w:rPr>
                <w:b/>
                <w:noProof/>
                <w:sz w:val="14"/>
                <w:szCs w:val="14"/>
                <w:lang w:val="fr-BE"/>
              </w:rPr>
              <w:t>80.00</w:t>
            </w:r>
          </w:p>
        </w:tc>
        <w:tc>
          <w:tcPr>
            <w:tcW w:w="1417" w:type="dxa"/>
            <w:shd w:val="clear" w:color="auto" w:fill="auto"/>
          </w:tcPr>
          <w:p w:rsidR="004C1956" w:rsidRPr="001A1933" w:rsidRDefault="00ED777A" w:rsidP="00292A62">
            <w:pPr>
              <w:jc w:val="right"/>
              <w:rPr>
                <w:b/>
                <w:sz w:val="14"/>
                <w:szCs w:val="14"/>
                <w:lang w:val="fr-BE"/>
              </w:rPr>
            </w:pPr>
            <w:r w:rsidRPr="001A1933">
              <w:rPr>
                <w:b/>
                <w:noProof/>
                <w:sz w:val="14"/>
                <w:szCs w:val="14"/>
                <w:lang w:val="fr-BE"/>
              </w:rPr>
              <w:t>0.00</w:t>
            </w:r>
          </w:p>
        </w:tc>
        <w:tc>
          <w:tcPr>
            <w:tcW w:w="1418" w:type="dxa"/>
            <w:shd w:val="clear" w:color="auto" w:fill="auto"/>
          </w:tcPr>
          <w:p w:rsidR="004C1956" w:rsidRPr="001A1933" w:rsidRDefault="00ED777A" w:rsidP="00292A62">
            <w:pPr>
              <w:jc w:val="right"/>
              <w:rPr>
                <w:b/>
                <w:sz w:val="14"/>
                <w:szCs w:val="14"/>
                <w:lang w:val="fr-BE"/>
              </w:rPr>
            </w:pPr>
            <w:r>
              <w:rPr>
                <w:b/>
                <w:noProof/>
                <w:sz w:val="14"/>
                <w:szCs w:val="14"/>
                <w:lang w:val="fr-BE"/>
              </w:rPr>
              <w:t>0.00%</w:t>
            </w:r>
          </w:p>
        </w:tc>
        <w:tc>
          <w:tcPr>
            <w:tcW w:w="1417" w:type="dxa"/>
            <w:shd w:val="clear" w:color="auto" w:fill="auto"/>
          </w:tcPr>
          <w:p w:rsidR="004C1956" w:rsidRPr="001A1933" w:rsidRDefault="00ED777A" w:rsidP="00292A62">
            <w:pPr>
              <w:jc w:val="right"/>
              <w:rPr>
                <w:b/>
                <w:sz w:val="14"/>
                <w:szCs w:val="14"/>
                <w:lang w:val="fr-BE"/>
              </w:rPr>
            </w:pPr>
            <w:r w:rsidRPr="001A1933">
              <w:rPr>
                <w:b/>
                <w:noProof/>
                <w:sz w:val="14"/>
                <w:szCs w:val="14"/>
                <w:lang w:val="fr-BE"/>
              </w:rPr>
              <w:t>0.00</w:t>
            </w:r>
          </w:p>
        </w:tc>
        <w:tc>
          <w:tcPr>
            <w:tcW w:w="1418" w:type="dxa"/>
            <w:shd w:val="clear" w:color="auto" w:fill="auto"/>
          </w:tcPr>
          <w:p w:rsidR="004C1956" w:rsidRPr="001A1933" w:rsidRDefault="00ED777A" w:rsidP="00292A62">
            <w:pPr>
              <w:jc w:val="right"/>
              <w:rPr>
                <w:b/>
                <w:sz w:val="14"/>
                <w:szCs w:val="14"/>
                <w:lang w:val="fr-BE"/>
              </w:rPr>
            </w:pPr>
            <w:r w:rsidRPr="001A1933">
              <w:rPr>
                <w:b/>
                <w:noProof/>
                <w:sz w:val="14"/>
                <w:szCs w:val="14"/>
                <w:lang w:val="fr-BE"/>
              </w:rPr>
              <w:t>0.00</w:t>
            </w:r>
          </w:p>
        </w:tc>
        <w:tc>
          <w:tcPr>
            <w:tcW w:w="1417" w:type="dxa"/>
            <w:shd w:val="clear" w:color="auto" w:fill="auto"/>
          </w:tcPr>
          <w:p w:rsidR="004C1956" w:rsidRPr="001A1933" w:rsidRDefault="00ED777A" w:rsidP="00292A62">
            <w:pPr>
              <w:jc w:val="right"/>
              <w:rPr>
                <w:b/>
                <w:sz w:val="14"/>
                <w:szCs w:val="14"/>
                <w:lang w:val="fr-BE"/>
              </w:rPr>
            </w:pPr>
            <w:r>
              <w:rPr>
                <w:b/>
                <w:noProof/>
                <w:sz w:val="14"/>
                <w:szCs w:val="14"/>
                <w:lang w:val="fr-BE"/>
              </w:rPr>
              <w:t>0.00%</w:t>
            </w:r>
          </w:p>
        </w:tc>
        <w:tc>
          <w:tcPr>
            <w:tcW w:w="1418" w:type="dxa"/>
            <w:shd w:val="clear" w:color="auto" w:fill="auto"/>
          </w:tcPr>
          <w:p w:rsidR="004C1956" w:rsidRPr="001A1933" w:rsidRDefault="00ED777A" w:rsidP="00292A62">
            <w:pPr>
              <w:jc w:val="right"/>
              <w:rPr>
                <w:b/>
                <w:sz w:val="14"/>
                <w:szCs w:val="14"/>
                <w:lang w:val="fr-BE"/>
              </w:rPr>
            </w:pPr>
            <w:r w:rsidRPr="001A1933">
              <w:rPr>
                <w:b/>
                <w:noProof/>
                <w:sz w:val="14"/>
                <w:szCs w:val="14"/>
                <w:lang w:val="fr-BE"/>
              </w:rPr>
              <w:t>0</w:t>
            </w:r>
          </w:p>
        </w:tc>
      </w:tr>
      <w:tr w:rsidR="00F00BF2" w:rsidTr="00292A62">
        <w:tc>
          <w:tcPr>
            <w:tcW w:w="851" w:type="dxa"/>
            <w:shd w:val="clear" w:color="auto" w:fill="auto"/>
          </w:tcPr>
          <w:p w:rsidR="004C1956" w:rsidRPr="001A1933" w:rsidRDefault="00ED777A" w:rsidP="00292A62">
            <w:pPr>
              <w:rPr>
                <w:b/>
                <w:sz w:val="14"/>
                <w:szCs w:val="14"/>
                <w:lang w:val="fr-BE"/>
              </w:rPr>
            </w:pPr>
            <w:r>
              <w:rPr>
                <w:b/>
                <w:noProof/>
                <w:sz w:val="14"/>
                <w:szCs w:val="14"/>
                <w:lang w:val="fr-BE"/>
              </w:rPr>
              <w:t>Grand total</w:t>
            </w:r>
          </w:p>
        </w:tc>
        <w:tc>
          <w:tcPr>
            <w:tcW w:w="605" w:type="dxa"/>
            <w:shd w:val="clear" w:color="auto" w:fill="auto"/>
          </w:tcPr>
          <w:p w:rsidR="004C1956" w:rsidRPr="001A1933" w:rsidRDefault="004C1956" w:rsidP="00292A62">
            <w:pPr>
              <w:rPr>
                <w:b/>
                <w:sz w:val="14"/>
                <w:szCs w:val="14"/>
                <w:lang w:val="fr-BE"/>
              </w:rPr>
            </w:pPr>
          </w:p>
        </w:tc>
        <w:tc>
          <w:tcPr>
            <w:tcW w:w="954" w:type="dxa"/>
            <w:shd w:val="clear" w:color="auto" w:fill="auto"/>
          </w:tcPr>
          <w:p w:rsidR="004C1956" w:rsidRPr="001A1933" w:rsidRDefault="004C1956" w:rsidP="00292A62">
            <w:pPr>
              <w:rPr>
                <w:b/>
                <w:sz w:val="14"/>
                <w:szCs w:val="14"/>
                <w:lang w:val="fr-BE"/>
              </w:rPr>
            </w:pPr>
          </w:p>
        </w:tc>
        <w:tc>
          <w:tcPr>
            <w:tcW w:w="1417" w:type="dxa"/>
            <w:shd w:val="clear" w:color="auto" w:fill="auto"/>
          </w:tcPr>
          <w:p w:rsidR="004C1956" w:rsidRPr="001A1933" w:rsidRDefault="00ED777A" w:rsidP="00292A62">
            <w:pPr>
              <w:jc w:val="right"/>
              <w:rPr>
                <w:b/>
                <w:sz w:val="14"/>
                <w:szCs w:val="14"/>
                <w:lang w:val="fr-BE"/>
              </w:rPr>
            </w:pPr>
            <w:r w:rsidRPr="001A1933">
              <w:rPr>
                <w:b/>
                <w:noProof/>
                <w:sz w:val="14"/>
                <w:szCs w:val="14"/>
              </w:rPr>
              <w:t>98,998,059.00</w:t>
            </w:r>
          </w:p>
        </w:tc>
        <w:tc>
          <w:tcPr>
            <w:tcW w:w="1418" w:type="dxa"/>
            <w:shd w:val="clear" w:color="auto" w:fill="auto"/>
          </w:tcPr>
          <w:p w:rsidR="004C1956" w:rsidRPr="001A1933" w:rsidRDefault="00ED777A" w:rsidP="00292A62">
            <w:pPr>
              <w:jc w:val="right"/>
              <w:rPr>
                <w:b/>
                <w:sz w:val="14"/>
                <w:szCs w:val="14"/>
                <w:lang w:val="fr-BE"/>
              </w:rPr>
            </w:pPr>
            <w:r w:rsidRPr="001A1933">
              <w:rPr>
                <w:b/>
                <w:noProof/>
                <w:sz w:val="14"/>
                <w:szCs w:val="14"/>
                <w:lang w:val="fr-BE"/>
              </w:rPr>
              <w:t>80.00</w:t>
            </w:r>
          </w:p>
        </w:tc>
        <w:tc>
          <w:tcPr>
            <w:tcW w:w="1417" w:type="dxa"/>
            <w:shd w:val="clear" w:color="auto" w:fill="auto"/>
          </w:tcPr>
          <w:p w:rsidR="004C1956" w:rsidRPr="001A1933" w:rsidRDefault="00ED777A" w:rsidP="00292A62">
            <w:pPr>
              <w:jc w:val="right"/>
              <w:rPr>
                <w:b/>
                <w:sz w:val="14"/>
                <w:szCs w:val="14"/>
                <w:lang w:val="fr-BE"/>
              </w:rPr>
            </w:pPr>
            <w:r w:rsidRPr="001A1933">
              <w:rPr>
                <w:b/>
                <w:noProof/>
                <w:sz w:val="14"/>
                <w:szCs w:val="14"/>
                <w:lang w:val="fr-BE"/>
              </w:rPr>
              <w:t>0.00</w:t>
            </w:r>
          </w:p>
        </w:tc>
        <w:tc>
          <w:tcPr>
            <w:tcW w:w="1418" w:type="dxa"/>
            <w:shd w:val="clear" w:color="auto" w:fill="auto"/>
          </w:tcPr>
          <w:p w:rsidR="004C1956" w:rsidRPr="001A1933" w:rsidRDefault="00ED777A" w:rsidP="00292A62">
            <w:pPr>
              <w:jc w:val="right"/>
              <w:rPr>
                <w:b/>
                <w:sz w:val="14"/>
                <w:szCs w:val="14"/>
                <w:lang w:val="fr-BE"/>
              </w:rPr>
            </w:pPr>
            <w:r>
              <w:rPr>
                <w:b/>
                <w:noProof/>
                <w:sz w:val="14"/>
                <w:szCs w:val="14"/>
                <w:lang w:val="fr-BE"/>
              </w:rPr>
              <w:t>0.00%</w:t>
            </w:r>
          </w:p>
        </w:tc>
        <w:tc>
          <w:tcPr>
            <w:tcW w:w="1417" w:type="dxa"/>
            <w:shd w:val="clear" w:color="auto" w:fill="auto"/>
          </w:tcPr>
          <w:p w:rsidR="004C1956" w:rsidRPr="001A1933" w:rsidRDefault="00ED777A" w:rsidP="00292A62">
            <w:pPr>
              <w:jc w:val="right"/>
              <w:rPr>
                <w:b/>
                <w:sz w:val="14"/>
                <w:szCs w:val="14"/>
                <w:lang w:val="fr-BE"/>
              </w:rPr>
            </w:pPr>
            <w:r w:rsidRPr="001A1933">
              <w:rPr>
                <w:b/>
                <w:noProof/>
                <w:sz w:val="14"/>
                <w:szCs w:val="14"/>
                <w:lang w:val="fr-BE"/>
              </w:rPr>
              <w:t>0.00</w:t>
            </w:r>
          </w:p>
        </w:tc>
        <w:tc>
          <w:tcPr>
            <w:tcW w:w="1418" w:type="dxa"/>
            <w:shd w:val="clear" w:color="auto" w:fill="auto"/>
          </w:tcPr>
          <w:p w:rsidR="004C1956" w:rsidRPr="001A1933" w:rsidRDefault="00ED777A" w:rsidP="00292A62">
            <w:pPr>
              <w:jc w:val="right"/>
              <w:rPr>
                <w:b/>
                <w:sz w:val="14"/>
                <w:szCs w:val="14"/>
                <w:lang w:val="fr-BE"/>
              </w:rPr>
            </w:pPr>
            <w:r w:rsidRPr="001A1933">
              <w:rPr>
                <w:b/>
                <w:noProof/>
                <w:sz w:val="14"/>
                <w:szCs w:val="14"/>
                <w:lang w:val="fr-BE"/>
              </w:rPr>
              <w:t>0.00</w:t>
            </w:r>
          </w:p>
        </w:tc>
        <w:tc>
          <w:tcPr>
            <w:tcW w:w="1417" w:type="dxa"/>
            <w:shd w:val="clear" w:color="auto" w:fill="auto"/>
          </w:tcPr>
          <w:p w:rsidR="004C1956" w:rsidRPr="001A1933" w:rsidRDefault="00ED777A" w:rsidP="00292A62">
            <w:pPr>
              <w:jc w:val="right"/>
              <w:rPr>
                <w:b/>
                <w:sz w:val="14"/>
                <w:szCs w:val="14"/>
                <w:lang w:val="fr-BE"/>
              </w:rPr>
            </w:pPr>
            <w:r>
              <w:rPr>
                <w:b/>
                <w:noProof/>
                <w:sz w:val="14"/>
                <w:szCs w:val="14"/>
                <w:lang w:val="fr-BE"/>
              </w:rPr>
              <w:t>0.00%</w:t>
            </w:r>
          </w:p>
        </w:tc>
        <w:tc>
          <w:tcPr>
            <w:tcW w:w="1418" w:type="dxa"/>
            <w:shd w:val="clear" w:color="auto" w:fill="auto"/>
          </w:tcPr>
          <w:p w:rsidR="004C1956" w:rsidRPr="001A1933" w:rsidRDefault="00ED777A" w:rsidP="00292A62">
            <w:pPr>
              <w:jc w:val="right"/>
              <w:rPr>
                <w:b/>
                <w:sz w:val="14"/>
                <w:szCs w:val="14"/>
                <w:lang w:val="fr-BE"/>
              </w:rPr>
            </w:pPr>
            <w:r w:rsidRPr="001A1933">
              <w:rPr>
                <w:b/>
                <w:noProof/>
                <w:sz w:val="14"/>
                <w:szCs w:val="14"/>
                <w:lang w:val="fr-BE"/>
              </w:rPr>
              <w:t>0</w:t>
            </w:r>
          </w:p>
        </w:tc>
      </w:tr>
    </w:tbl>
    <w:p w:rsidR="002741A4" w:rsidRPr="0078621E" w:rsidRDefault="00ED777A" w:rsidP="00223FB8">
      <w:pPr>
        <w:rPr>
          <w:b/>
          <w:lang w:val="fr-BE"/>
        </w:rPr>
      </w:pPr>
      <w:r>
        <w:rPr>
          <w:lang w:val="fr-BE"/>
        </w:rPr>
        <w:br w:type="page"/>
      </w:r>
      <w:r w:rsidRPr="0078621E">
        <w:rPr>
          <w:b/>
          <w:noProof/>
          <w:lang w:val="fr-BE"/>
        </w:rPr>
        <w:lastRenderedPageBreak/>
        <w:t>Where applicable, the use of any contribution from third countries participating in the cooperation programme should be provided (for example IPA and ENI, Norway, Switzerland)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2"/>
      </w:tblGrid>
      <w:tr w:rsidR="00F00BF2" w:rsidTr="003D20C4">
        <w:tc>
          <w:tcPr>
            <w:tcW w:w="14902" w:type="dxa"/>
            <w:shd w:val="clear" w:color="auto" w:fill="auto"/>
          </w:tcPr>
          <w:p w:rsidR="00F00BF2" w:rsidRDefault="00ED777A">
            <w:pPr>
              <w:spacing w:before="0" w:after="240"/>
            </w:pPr>
            <w:r>
              <w:t>Not applicable to the Programme.</w:t>
            </w:r>
          </w:p>
          <w:p w:rsidR="003B42A7" w:rsidRPr="003D20C4" w:rsidRDefault="003B42A7" w:rsidP="003D20C4">
            <w:pPr>
              <w:rPr>
                <w:lang w:val="fr-BE"/>
              </w:rPr>
            </w:pPr>
          </w:p>
        </w:tc>
      </w:tr>
    </w:tbl>
    <w:p w:rsidR="003E3B6A" w:rsidRDefault="003E3B6A" w:rsidP="003E3B6A">
      <w:pPr>
        <w:rPr>
          <w:lang w:val="fr-BE"/>
        </w:rPr>
      </w:pPr>
    </w:p>
    <w:p w:rsidR="003E3B6A" w:rsidRPr="00164E12" w:rsidRDefault="00ED777A" w:rsidP="003E3B6A">
      <w:pPr>
        <w:rPr>
          <w:b/>
          <w:lang w:val="fr-BE"/>
        </w:rPr>
      </w:pPr>
      <w:r>
        <w:rPr>
          <w:lang w:val="fr-BE"/>
        </w:rPr>
        <w:br w:type="page"/>
      </w:r>
      <w:r w:rsidRPr="00164E12">
        <w:rPr>
          <w:b/>
          <w:noProof/>
          <w:lang w:val="fr-BE"/>
        </w:rPr>
        <w:lastRenderedPageBreak/>
        <w:t>Table 5: Breakdown of the cumulative financial data by category of intervention</w:t>
      </w:r>
    </w:p>
    <w:p w:rsidR="003E3B6A" w:rsidRDefault="003E3B6A" w:rsidP="003E3B6A">
      <w:pPr>
        <w:rPr>
          <w:lang w:val="fr-BE"/>
        </w:rPr>
      </w:pPr>
    </w:p>
    <w:p w:rsidR="003E3B6A" w:rsidRDefault="00ED777A" w:rsidP="003E3B6A">
      <w:pPr>
        <w:rPr>
          <w:lang w:val="fr-BE"/>
        </w:rPr>
      </w:pPr>
      <w:r>
        <w:rPr>
          <w:noProof/>
          <w:lang w:val="fr-BE"/>
        </w:rPr>
        <w:t>As set out in Table 2 of Annex II to Commission Implementing Regulation (EU) No 1011/2014 (Model for transmission of financial data) and tables 6-9 of Model for cooperation programmes</w:t>
      </w:r>
    </w:p>
    <w:p w:rsidR="003E3B6A" w:rsidRDefault="003E3B6A" w:rsidP="003E3B6A">
      <w:pPr>
        <w:rPr>
          <w:lang w:val="fr-BE"/>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43"/>
        <w:gridCol w:w="944"/>
        <w:gridCol w:w="943"/>
        <w:gridCol w:w="944"/>
        <w:gridCol w:w="944"/>
        <w:gridCol w:w="943"/>
        <w:gridCol w:w="944"/>
        <w:gridCol w:w="944"/>
        <w:gridCol w:w="943"/>
        <w:gridCol w:w="944"/>
        <w:gridCol w:w="1349"/>
        <w:gridCol w:w="1349"/>
        <w:gridCol w:w="1349"/>
        <w:gridCol w:w="1350"/>
      </w:tblGrid>
      <w:tr w:rsidR="00F00BF2" w:rsidTr="00625474">
        <w:trPr>
          <w:tblHeader/>
        </w:trPr>
        <w:tc>
          <w:tcPr>
            <w:tcW w:w="943" w:type="dxa"/>
            <w:shd w:val="clear" w:color="auto" w:fill="auto"/>
          </w:tcPr>
          <w:p w:rsidR="003E3B6A" w:rsidRPr="001C6064" w:rsidRDefault="00ED777A" w:rsidP="00625474">
            <w:pPr>
              <w:pStyle w:val="Text1"/>
              <w:ind w:left="0"/>
              <w:jc w:val="center"/>
              <w:rPr>
                <w:b/>
                <w:sz w:val="12"/>
                <w:szCs w:val="12"/>
              </w:rPr>
            </w:pPr>
            <w:r w:rsidRPr="001C6064">
              <w:rPr>
                <w:b/>
                <w:noProof/>
                <w:sz w:val="12"/>
                <w:szCs w:val="12"/>
              </w:rPr>
              <w:t>Priority axis</w:t>
            </w:r>
          </w:p>
        </w:tc>
        <w:tc>
          <w:tcPr>
            <w:tcW w:w="944" w:type="dxa"/>
            <w:shd w:val="clear" w:color="auto" w:fill="auto"/>
          </w:tcPr>
          <w:p w:rsidR="003E3B6A" w:rsidRPr="001C6064" w:rsidRDefault="00ED777A" w:rsidP="00625474">
            <w:pPr>
              <w:pStyle w:val="Text1"/>
              <w:ind w:left="0"/>
              <w:jc w:val="center"/>
              <w:rPr>
                <w:b/>
                <w:sz w:val="12"/>
                <w:szCs w:val="12"/>
              </w:rPr>
            </w:pPr>
            <w:r w:rsidRPr="001C6064">
              <w:rPr>
                <w:b/>
                <w:noProof/>
                <w:sz w:val="12"/>
                <w:szCs w:val="12"/>
              </w:rPr>
              <w:t>Fund</w:t>
            </w:r>
          </w:p>
        </w:tc>
        <w:tc>
          <w:tcPr>
            <w:tcW w:w="943" w:type="dxa"/>
            <w:shd w:val="clear" w:color="auto" w:fill="auto"/>
          </w:tcPr>
          <w:p w:rsidR="003E3B6A" w:rsidRPr="001C6064" w:rsidRDefault="00ED777A" w:rsidP="00625474">
            <w:pPr>
              <w:pStyle w:val="Text1"/>
              <w:ind w:left="0"/>
              <w:jc w:val="center"/>
              <w:rPr>
                <w:b/>
                <w:sz w:val="12"/>
                <w:szCs w:val="12"/>
              </w:rPr>
            </w:pPr>
            <w:r>
              <w:rPr>
                <w:b/>
                <w:noProof/>
                <w:sz w:val="12"/>
                <w:szCs w:val="12"/>
              </w:rPr>
              <w:t>Intervention field</w:t>
            </w:r>
          </w:p>
        </w:tc>
        <w:tc>
          <w:tcPr>
            <w:tcW w:w="944" w:type="dxa"/>
            <w:shd w:val="clear" w:color="auto" w:fill="auto"/>
          </w:tcPr>
          <w:p w:rsidR="003E3B6A" w:rsidRPr="003F04E4" w:rsidRDefault="00ED777A" w:rsidP="00625474">
            <w:pPr>
              <w:pStyle w:val="Text1"/>
              <w:ind w:left="0"/>
              <w:jc w:val="center"/>
              <w:rPr>
                <w:b/>
                <w:sz w:val="12"/>
                <w:szCs w:val="12"/>
                <w:lang w:val="nb-NO"/>
              </w:rPr>
            </w:pPr>
            <w:r>
              <w:rPr>
                <w:b/>
                <w:noProof/>
                <w:sz w:val="12"/>
                <w:szCs w:val="12"/>
              </w:rPr>
              <w:t>Form of finance</w:t>
            </w:r>
          </w:p>
        </w:tc>
        <w:tc>
          <w:tcPr>
            <w:tcW w:w="944" w:type="dxa"/>
            <w:shd w:val="clear" w:color="auto" w:fill="auto"/>
          </w:tcPr>
          <w:p w:rsidR="003E3B6A" w:rsidRPr="001C6064" w:rsidRDefault="00ED777A" w:rsidP="00625474">
            <w:pPr>
              <w:pStyle w:val="Text1"/>
              <w:ind w:left="0"/>
              <w:jc w:val="center"/>
              <w:rPr>
                <w:b/>
                <w:sz w:val="12"/>
                <w:szCs w:val="12"/>
              </w:rPr>
            </w:pPr>
            <w:r>
              <w:rPr>
                <w:b/>
                <w:noProof/>
                <w:sz w:val="12"/>
                <w:szCs w:val="12"/>
              </w:rPr>
              <w:t>Territorial dimension</w:t>
            </w:r>
          </w:p>
        </w:tc>
        <w:tc>
          <w:tcPr>
            <w:tcW w:w="943" w:type="dxa"/>
            <w:shd w:val="clear" w:color="auto" w:fill="auto"/>
          </w:tcPr>
          <w:p w:rsidR="003E3B6A" w:rsidRPr="001C6064" w:rsidRDefault="00ED777A" w:rsidP="00625474">
            <w:pPr>
              <w:pStyle w:val="Text1"/>
              <w:ind w:left="0"/>
              <w:jc w:val="center"/>
              <w:rPr>
                <w:b/>
                <w:sz w:val="12"/>
                <w:szCs w:val="12"/>
              </w:rPr>
            </w:pPr>
            <w:r>
              <w:rPr>
                <w:b/>
                <w:noProof/>
                <w:sz w:val="12"/>
                <w:szCs w:val="12"/>
              </w:rPr>
              <w:t>Territorial delivery mechanism</w:t>
            </w:r>
          </w:p>
        </w:tc>
        <w:tc>
          <w:tcPr>
            <w:tcW w:w="944" w:type="dxa"/>
            <w:shd w:val="clear" w:color="auto" w:fill="auto"/>
          </w:tcPr>
          <w:p w:rsidR="003E3B6A" w:rsidRPr="001C6064" w:rsidRDefault="00ED777A" w:rsidP="00625474">
            <w:pPr>
              <w:pStyle w:val="Text1"/>
              <w:ind w:left="0"/>
              <w:jc w:val="center"/>
              <w:rPr>
                <w:b/>
                <w:sz w:val="12"/>
                <w:szCs w:val="12"/>
              </w:rPr>
            </w:pPr>
            <w:r>
              <w:rPr>
                <w:b/>
                <w:noProof/>
                <w:sz w:val="12"/>
                <w:szCs w:val="12"/>
              </w:rPr>
              <w:t>Thematic objective dimension</w:t>
            </w:r>
          </w:p>
        </w:tc>
        <w:tc>
          <w:tcPr>
            <w:tcW w:w="944" w:type="dxa"/>
            <w:shd w:val="clear" w:color="auto" w:fill="auto"/>
          </w:tcPr>
          <w:p w:rsidR="003E3B6A" w:rsidRPr="001C6064" w:rsidRDefault="00ED777A" w:rsidP="00625474">
            <w:pPr>
              <w:pStyle w:val="Text1"/>
              <w:ind w:left="0"/>
              <w:jc w:val="center"/>
              <w:rPr>
                <w:b/>
                <w:sz w:val="12"/>
                <w:szCs w:val="12"/>
              </w:rPr>
            </w:pPr>
            <w:r>
              <w:rPr>
                <w:b/>
                <w:noProof/>
                <w:sz w:val="12"/>
                <w:szCs w:val="12"/>
              </w:rPr>
              <w:t>ESF secondary theme</w:t>
            </w:r>
          </w:p>
        </w:tc>
        <w:tc>
          <w:tcPr>
            <w:tcW w:w="943" w:type="dxa"/>
            <w:shd w:val="clear" w:color="auto" w:fill="auto"/>
          </w:tcPr>
          <w:p w:rsidR="003E3B6A" w:rsidRPr="00753274" w:rsidRDefault="00ED777A" w:rsidP="00625474">
            <w:pPr>
              <w:pStyle w:val="Text1"/>
              <w:ind w:left="0"/>
              <w:jc w:val="center"/>
              <w:rPr>
                <w:b/>
                <w:sz w:val="12"/>
                <w:szCs w:val="12"/>
                <w:lang w:val="es-ES"/>
              </w:rPr>
            </w:pPr>
            <w:r w:rsidRPr="00753274">
              <w:rPr>
                <w:b/>
                <w:noProof/>
                <w:sz w:val="12"/>
                <w:szCs w:val="12"/>
                <w:lang w:val="es-ES"/>
              </w:rPr>
              <w:t>Economic dimension</w:t>
            </w:r>
          </w:p>
        </w:tc>
        <w:tc>
          <w:tcPr>
            <w:tcW w:w="944" w:type="dxa"/>
            <w:shd w:val="clear" w:color="auto" w:fill="auto"/>
          </w:tcPr>
          <w:p w:rsidR="003E3B6A" w:rsidRPr="00753274" w:rsidRDefault="00ED777A" w:rsidP="00625474">
            <w:pPr>
              <w:pStyle w:val="Text1"/>
              <w:ind w:left="0"/>
              <w:jc w:val="center"/>
              <w:rPr>
                <w:b/>
                <w:sz w:val="12"/>
                <w:szCs w:val="12"/>
                <w:lang w:val="es-ES"/>
              </w:rPr>
            </w:pPr>
            <w:r w:rsidRPr="00753274">
              <w:rPr>
                <w:b/>
                <w:noProof/>
                <w:sz w:val="12"/>
                <w:szCs w:val="12"/>
                <w:lang w:val="es-ES"/>
              </w:rPr>
              <w:t>Location dimension</w:t>
            </w:r>
          </w:p>
        </w:tc>
        <w:tc>
          <w:tcPr>
            <w:tcW w:w="1349" w:type="dxa"/>
            <w:shd w:val="clear" w:color="auto" w:fill="auto"/>
          </w:tcPr>
          <w:p w:rsidR="003E3B6A" w:rsidRPr="001C6064" w:rsidRDefault="00ED777A" w:rsidP="00625474">
            <w:pPr>
              <w:pStyle w:val="Text1"/>
              <w:ind w:left="0"/>
              <w:jc w:val="center"/>
              <w:rPr>
                <w:b/>
                <w:sz w:val="12"/>
                <w:szCs w:val="12"/>
              </w:rPr>
            </w:pPr>
            <w:r>
              <w:rPr>
                <w:b/>
                <w:noProof/>
                <w:sz w:val="12"/>
                <w:szCs w:val="12"/>
              </w:rPr>
              <w:t>Total eligible cost of operations selected for support</w:t>
            </w:r>
          </w:p>
        </w:tc>
        <w:tc>
          <w:tcPr>
            <w:tcW w:w="1349" w:type="dxa"/>
            <w:shd w:val="clear" w:color="auto" w:fill="auto"/>
          </w:tcPr>
          <w:p w:rsidR="003E3B6A" w:rsidRPr="001C6064" w:rsidRDefault="00ED777A" w:rsidP="00625474">
            <w:pPr>
              <w:pStyle w:val="Text1"/>
              <w:ind w:left="0"/>
              <w:jc w:val="center"/>
              <w:rPr>
                <w:b/>
                <w:sz w:val="12"/>
                <w:szCs w:val="12"/>
              </w:rPr>
            </w:pPr>
            <w:r>
              <w:rPr>
                <w:b/>
                <w:noProof/>
                <w:sz w:val="12"/>
                <w:szCs w:val="12"/>
              </w:rPr>
              <w:t>Public eligible cost of operations selected for support</w:t>
            </w:r>
          </w:p>
        </w:tc>
        <w:tc>
          <w:tcPr>
            <w:tcW w:w="1349" w:type="dxa"/>
            <w:shd w:val="clear" w:color="auto" w:fill="auto"/>
          </w:tcPr>
          <w:p w:rsidR="003E3B6A" w:rsidRPr="001C6064" w:rsidRDefault="00ED777A" w:rsidP="00625474">
            <w:pPr>
              <w:pStyle w:val="Text1"/>
              <w:ind w:left="0"/>
              <w:jc w:val="center"/>
              <w:rPr>
                <w:b/>
                <w:sz w:val="12"/>
                <w:szCs w:val="12"/>
              </w:rPr>
            </w:pPr>
            <w:r>
              <w:rPr>
                <w:b/>
                <w:noProof/>
                <w:sz w:val="12"/>
                <w:szCs w:val="12"/>
              </w:rPr>
              <w:t>The total eligible expenditure declared by eneficiaries to the managing authority</w:t>
            </w:r>
          </w:p>
        </w:tc>
        <w:tc>
          <w:tcPr>
            <w:tcW w:w="1350" w:type="dxa"/>
            <w:shd w:val="clear" w:color="auto" w:fill="auto"/>
          </w:tcPr>
          <w:p w:rsidR="003E3B6A" w:rsidRPr="001C6064" w:rsidRDefault="00ED777A" w:rsidP="00625474">
            <w:pPr>
              <w:pStyle w:val="Text1"/>
              <w:ind w:left="0"/>
              <w:jc w:val="center"/>
              <w:rPr>
                <w:b/>
                <w:sz w:val="12"/>
                <w:szCs w:val="12"/>
              </w:rPr>
            </w:pPr>
            <w:r>
              <w:rPr>
                <w:b/>
                <w:noProof/>
                <w:sz w:val="12"/>
                <w:szCs w:val="12"/>
              </w:rPr>
              <w:t>Number of operations selected</w:t>
            </w:r>
          </w:p>
        </w:tc>
      </w:tr>
      <w:tr w:rsidR="00F00BF2" w:rsidTr="00625474">
        <w:tc>
          <w:tcPr>
            <w:tcW w:w="943" w:type="dxa"/>
            <w:shd w:val="clear" w:color="auto" w:fill="auto"/>
          </w:tcPr>
          <w:p w:rsidR="003E3B6A" w:rsidRPr="009C3005" w:rsidRDefault="005C19E4" w:rsidP="005C19E4">
            <w:pPr>
              <w:pStyle w:val="Text1"/>
              <w:ind w:left="0"/>
              <w:rPr>
                <w:sz w:val="12"/>
                <w:szCs w:val="12"/>
              </w:rPr>
            </w:pPr>
            <w:r>
              <w:rPr>
                <w:noProof/>
                <w:sz w:val="14"/>
                <w:szCs w:val="14"/>
                <w:lang w:val="fr-BE"/>
              </w:rPr>
              <w:t>PA1</w:t>
            </w:r>
          </w:p>
        </w:tc>
        <w:tc>
          <w:tcPr>
            <w:tcW w:w="944" w:type="dxa"/>
            <w:shd w:val="clear" w:color="auto" w:fill="auto"/>
          </w:tcPr>
          <w:p w:rsidR="003E3B6A" w:rsidRPr="009C3005" w:rsidRDefault="00ED777A" w:rsidP="00625474">
            <w:pPr>
              <w:pStyle w:val="Text1"/>
              <w:ind w:left="0"/>
              <w:rPr>
                <w:sz w:val="12"/>
                <w:szCs w:val="12"/>
              </w:rPr>
            </w:pPr>
            <w:r>
              <w:rPr>
                <w:noProof/>
                <w:sz w:val="12"/>
                <w:szCs w:val="12"/>
              </w:rPr>
              <w:t>ERDF</w:t>
            </w:r>
          </w:p>
        </w:tc>
        <w:tc>
          <w:tcPr>
            <w:tcW w:w="943" w:type="dxa"/>
            <w:shd w:val="clear" w:color="auto" w:fill="auto"/>
          </w:tcPr>
          <w:p w:rsidR="003E3B6A" w:rsidRPr="009C3005" w:rsidRDefault="003E3B6A" w:rsidP="00625474">
            <w:pPr>
              <w:pStyle w:val="Text1"/>
              <w:ind w:left="0"/>
              <w:rPr>
                <w:sz w:val="12"/>
                <w:szCs w:val="12"/>
              </w:rPr>
            </w:pPr>
          </w:p>
        </w:tc>
        <w:tc>
          <w:tcPr>
            <w:tcW w:w="944" w:type="dxa"/>
            <w:shd w:val="clear" w:color="auto" w:fill="auto"/>
          </w:tcPr>
          <w:p w:rsidR="003E3B6A" w:rsidRPr="009C3005" w:rsidRDefault="003E3B6A" w:rsidP="00625474">
            <w:pPr>
              <w:pStyle w:val="Text1"/>
              <w:ind w:left="0"/>
              <w:rPr>
                <w:sz w:val="12"/>
                <w:szCs w:val="12"/>
              </w:rPr>
            </w:pPr>
          </w:p>
        </w:tc>
        <w:tc>
          <w:tcPr>
            <w:tcW w:w="944" w:type="dxa"/>
            <w:shd w:val="clear" w:color="auto" w:fill="auto"/>
          </w:tcPr>
          <w:p w:rsidR="003E3B6A" w:rsidRPr="009C3005" w:rsidRDefault="003E3B6A" w:rsidP="00625474">
            <w:pPr>
              <w:pStyle w:val="Text1"/>
              <w:ind w:left="0"/>
              <w:rPr>
                <w:sz w:val="12"/>
                <w:szCs w:val="12"/>
              </w:rPr>
            </w:pPr>
          </w:p>
        </w:tc>
        <w:tc>
          <w:tcPr>
            <w:tcW w:w="943" w:type="dxa"/>
            <w:shd w:val="clear" w:color="auto" w:fill="auto"/>
          </w:tcPr>
          <w:p w:rsidR="003E3B6A" w:rsidRPr="009C3005" w:rsidRDefault="003E3B6A" w:rsidP="00625474">
            <w:pPr>
              <w:pStyle w:val="Text1"/>
              <w:ind w:left="0"/>
              <w:rPr>
                <w:sz w:val="12"/>
                <w:szCs w:val="12"/>
              </w:rPr>
            </w:pPr>
          </w:p>
        </w:tc>
        <w:tc>
          <w:tcPr>
            <w:tcW w:w="944" w:type="dxa"/>
            <w:shd w:val="clear" w:color="auto" w:fill="auto"/>
          </w:tcPr>
          <w:p w:rsidR="003E3B6A" w:rsidRPr="009C3005" w:rsidRDefault="003E3B6A" w:rsidP="00625474">
            <w:pPr>
              <w:pStyle w:val="Text1"/>
              <w:ind w:left="0"/>
              <w:rPr>
                <w:sz w:val="12"/>
                <w:szCs w:val="12"/>
              </w:rPr>
            </w:pPr>
          </w:p>
        </w:tc>
        <w:tc>
          <w:tcPr>
            <w:tcW w:w="944" w:type="dxa"/>
            <w:shd w:val="clear" w:color="auto" w:fill="auto"/>
          </w:tcPr>
          <w:p w:rsidR="003E3B6A" w:rsidRPr="009C3005" w:rsidRDefault="00ED777A" w:rsidP="00625474">
            <w:pPr>
              <w:pStyle w:val="Text1"/>
              <w:ind w:left="0"/>
              <w:rPr>
                <w:sz w:val="12"/>
                <w:szCs w:val="12"/>
              </w:rPr>
            </w:pPr>
            <w:r>
              <w:rPr>
                <w:sz w:val="12"/>
                <w:szCs w:val="12"/>
              </w:rPr>
              <w:t xml:space="preserve"> </w:t>
            </w:r>
          </w:p>
        </w:tc>
        <w:tc>
          <w:tcPr>
            <w:tcW w:w="943" w:type="dxa"/>
            <w:shd w:val="clear" w:color="auto" w:fill="auto"/>
          </w:tcPr>
          <w:p w:rsidR="003E3B6A" w:rsidRPr="009C3005" w:rsidRDefault="003E3B6A" w:rsidP="00625474">
            <w:pPr>
              <w:pStyle w:val="Text1"/>
              <w:ind w:left="0"/>
              <w:rPr>
                <w:sz w:val="12"/>
                <w:szCs w:val="12"/>
              </w:rPr>
            </w:pPr>
          </w:p>
        </w:tc>
        <w:tc>
          <w:tcPr>
            <w:tcW w:w="944" w:type="dxa"/>
            <w:shd w:val="clear" w:color="auto" w:fill="auto"/>
          </w:tcPr>
          <w:p w:rsidR="003E3B6A" w:rsidRPr="009C3005" w:rsidRDefault="003E3B6A" w:rsidP="00625474">
            <w:pPr>
              <w:pStyle w:val="Text1"/>
              <w:ind w:left="0"/>
              <w:rPr>
                <w:sz w:val="12"/>
                <w:szCs w:val="12"/>
              </w:rPr>
            </w:pPr>
          </w:p>
        </w:tc>
        <w:tc>
          <w:tcPr>
            <w:tcW w:w="1349" w:type="dxa"/>
            <w:shd w:val="clear" w:color="auto" w:fill="auto"/>
          </w:tcPr>
          <w:p w:rsidR="003E3B6A" w:rsidRPr="009C3005" w:rsidRDefault="003E3B6A" w:rsidP="00625474">
            <w:pPr>
              <w:pStyle w:val="Text1"/>
              <w:ind w:left="0"/>
              <w:jc w:val="right"/>
              <w:rPr>
                <w:sz w:val="12"/>
                <w:szCs w:val="12"/>
              </w:rPr>
            </w:pPr>
          </w:p>
        </w:tc>
        <w:tc>
          <w:tcPr>
            <w:tcW w:w="1349" w:type="dxa"/>
            <w:shd w:val="clear" w:color="auto" w:fill="auto"/>
          </w:tcPr>
          <w:p w:rsidR="003E3B6A" w:rsidRPr="009C3005" w:rsidRDefault="003E3B6A" w:rsidP="00625474">
            <w:pPr>
              <w:pStyle w:val="Text1"/>
              <w:ind w:left="0"/>
              <w:jc w:val="right"/>
              <w:rPr>
                <w:sz w:val="12"/>
                <w:szCs w:val="12"/>
              </w:rPr>
            </w:pPr>
          </w:p>
        </w:tc>
        <w:tc>
          <w:tcPr>
            <w:tcW w:w="1349" w:type="dxa"/>
            <w:shd w:val="clear" w:color="auto" w:fill="auto"/>
          </w:tcPr>
          <w:p w:rsidR="003E3B6A" w:rsidRPr="009C3005" w:rsidRDefault="003E3B6A" w:rsidP="00625474">
            <w:pPr>
              <w:pStyle w:val="Text1"/>
              <w:ind w:left="0"/>
              <w:jc w:val="right"/>
              <w:rPr>
                <w:sz w:val="12"/>
                <w:szCs w:val="12"/>
              </w:rPr>
            </w:pPr>
          </w:p>
        </w:tc>
        <w:tc>
          <w:tcPr>
            <w:tcW w:w="1350" w:type="dxa"/>
            <w:shd w:val="clear" w:color="auto" w:fill="auto"/>
          </w:tcPr>
          <w:p w:rsidR="003E3B6A" w:rsidRPr="009C3005" w:rsidRDefault="003E3B6A" w:rsidP="00625474">
            <w:pPr>
              <w:pStyle w:val="Text1"/>
              <w:ind w:left="0"/>
              <w:jc w:val="right"/>
              <w:rPr>
                <w:sz w:val="12"/>
                <w:szCs w:val="12"/>
              </w:rPr>
            </w:pPr>
          </w:p>
        </w:tc>
      </w:tr>
      <w:tr w:rsidR="00F00BF2" w:rsidTr="00625474">
        <w:tc>
          <w:tcPr>
            <w:tcW w:w="943" w:type="dxa"/>
            <w:shd w:val="clear" w:color="auto" w:fill="auto"/>
          </w:tcPr>
          <w:p w:rsidR="003E3B6A" w:rsidRPr="009C3005" w:rsidRDefault="005C19E4" w:rsidP="005C19E4">
            <w:pPr>
              <w:pStyle w:val="Text1"/>
              <w:ind w:left="0"/>
              <w:rPr>
                <w:sz w:val="12"/>
                <w:szCs w:val="12"/>
              </w:rPr>
            </w:pPr>
            <w:r>
              <w:rPr>
                <w:noProof/>
                <w:sz w:val="14"/>
                <w:szCs w:val="14"/>
                <w:lang w:val="fr-BE"/>
              </w:rPr>
              <w:t>PA2</w:t>
            </w:r>
          </w:p>
        </w:tc>
        <w:tc>
          <w:tcPr>
            <w:tcW w:w="944" w:type="dxa"/>
            <w:shd w:val="clear" w:color="auto" w:fill="auto"/>
          </w:tcPr>
          <w:p w:rsidR="003E3B6A" w:rsidRPr="009C3005" w:rsidRDefault="00ED777A" w:rsidP="00625474">
            <w:pPr>
              <w:pStyle w:val="Text1"/>
              <w:ind w:left="0"/>
              <w:rPr>
                <w:sz w:val="12"/>
                <w:szCs w:val="12"/>
              </w:rPr>
            </w:pPr>
            <w:r>
              <w:rPr>
                <w:noProof/>
                <w:sz w:val="12"/>
                <w:szCs w:val="12"/>
              </w:rPr>
              <w:t>ERDF</w:t>
            </w:r>
          </w:p>
        </w:tc>
        <w:tc>
          <w:tcPr>
            <w:tcW w:w="943" w:type="dxa"/>
            <w:shd w:val="clear" w:color="auto" w:fill="auto"/>
          </w:tcPr>
          <w:p w:rsidR="003E3B6A" w:rsidRPr="009C3005" w:rsidRDefault="003E3B6A" w:rsidP="00625474">
            <w:pPr>
              <w:pStyle w:val="Text1"/>
              <w:ind w:left="0"/>
              <w:rPr>
                <w:sz w:val="12"/>
                <w:szCs w:val="12"/>
              </w:rPr>
            </w:pPr>
          </w:p>
        </w:tc>
        <w:tc>
          <w:tcPr>
            <w:tcW w:w="944" w:type="dxa"/>
            <w:shd w:val="clear" w:color="auto" w:fill="auto"/>
          </w:tcPr>
          <w:p w:rsidR="003E3B6A" w:rsidRPr="009C3005" w:rsidRDefault="003E3B6A" w:rsidP="00625474">
            <w:pPr>
              <w:pStyle w:val="Text1"/>
              <w:ind w:left="0"/>
              <w:rPr>
                <w:sz w:val="12"/>
                <w:szCs w:val="12"/>
              </w:rPr>
            </w:pPr>
          </w:p>
        </w:tc>
        <w:tc>
          <w:tcPr>
            <w:tcW w:w="944" w:type="dxa"/>
            <w:shd w:val="clear" w:color="auto" w:fill="auto"/>
          </w:tcPr>
          <w:p w:rsidR="003E3B6A" w:rsidRPr="009C3005" w:rsidRDefault="003E3B6A" w:rsidP="00625474">
            <w:pPr>
              <w:pStyle w:val="Text1"/>
              <w:ind w:left="0"/>
              <w:rPr>
                <w:sz w:val="12"/>
                <w:szCs w:val="12"/>
              </w:rPr>
            </w:pPr>
          </w:p>
        </w:tc>
        <w:tc>
          <w:tcPr>
            <w:tcW w:w="943" w:type="dxa"/>
            <w:shd w:val="clear" w:color="auto" w:fill="auto"/>
          </w:tcPr>
          <w:p w:rsidR="003E3B6A" w:rsidRPr="009C3005" w:rsidRDefault="003E3B6A" w:rsidP="00625474">
            <w:pPr>
              <w:pStyle w:val="Text1"/>
              <w:ind w:left="0"/>
              <w:rPr>
                <w:sz w:val="12"/>
                <w:szCs w:val="12"/>
              </w:rPr>
            </w:pPr>
          </w:p>
        </w:tc>
        <w:tc>
          <w:tcPr>
            <w:tcW w:w="944" w:type="dxa"/>
            <w:shd w:val="clear" w:color="auto" w:fill="auto"/>
          </w:tcPr>
          <w:p w:rsidR="003E3B6A" w:rsidRPr="009C3005" w:rsidRDefault="003E3B6A" w:rsidP="00625474">
            <w:pPr>
              <w:pStyle w:val="Text1"/>
              <w:ind w:left="0"/>
              <w:rPr>
                <w:sz w:val="12"/>
                <w:szCs w:val="12"/>
              </w:rPr>
            </w:pPr>
          </w:p>
        </w:tc>
        <w:tc>
          <w:tcPr>
            <w:tcW w:w="944" w:type="dxa"/>
            <w:shd w:val="clear" w:color="auto" w:fill="auto"/>
          </w:tcPr>
          <w:p w:rsidR="003E3B6A" w:rsidRPr="009C3005" w:rsidRDefault="00ED777A" w:rsidP="00625474">
            <w:pPr>
              <w:pStyle w:val="Text1"/>
              <w:ind w:left="0"/>
              <w:rPr>
                <w:sz w:val="12"/>
                <w:szCs w:val="12"/>
              </w:rPr>
            </w:pPr>
            <w:r>
              <w:rPr>
                <w:sz w:val="12"/>
                <w:szCs w:val="12"/>
              </w:rPr>
              <w:t xml:space="preserve"> </w:t>
            </w:r>
          </w:p>
        </w:tc>
        <w:tc>
          <w:tcPr>
            <w:tcW w:w="943" w:type="dxa"/>
            <w:shd w:val="clear" w:color="auto" w:fill="auto"/>
          </w:tcPr>
          <w:p w:rsidR="003E3B6A" w:rsidRPr="009C3005" w:rsidRDefault="003E3B6A" w:rsidP="00625474">
            <w:pPr>
              <w:pStyle w:val="Text1"/>
              <w:ind w:left="0"/>
              <w:rPr>
                <w:sz w:val="12"/>
                <w:szCs w:val="12"/>
              </w:rPr>
            </w:pPr>
          </w:p>
        </w:tc>
        <w:tc>
          <w:tcPr>
            <w:tcW w:w="944" w:type="dxa"/>
            <w:shd w:val="clear" w:color="auto" w:fill="auto"/>
          </w:tcPr>
          <w:p w:rsidR="003E3B6A" w:rsidRPr="009C3005" w:rsidRDefault="003E3B6A" w:rsidP="00625474">
            <w:pPr>
              <w:pStyle w:val="Text1"/>
              <w:ind w:left="0"/>
              <w:rPr>
                <w:sz w:val="12"/>
                <w:szCs w:val="12"/>
              </w:rPr>
            </w:pPr>
          </w:p>
        </w:tc>
        <w:tc>
          <w:tcPr>
            <w:tcW w:w="1349" w:type="dxa"/>
            <w:shd w:val="clear" w:color="auto" w:fill="auto"/>
          </w:tcPr>
          <w:p w:rsidR="003E3B6A" w:rsidRPr="009C3005" w:rsidRDefault="003E3B6A" w:rsidP="00625474">
            <w:pPr>
              <w:pStyle w:val="Text1"/>
              <w:ind w:left="0"/>
              <w:jc w:val="right"/>
              <w:rPr>
                <w:sz w:val="12"/>
                <w:szCs w:val="12"/>
              </w:rPr>
            </w:pPr>
          </w:p>
        </w:tc>
        <w:tc>
          <w:tcPr>
            <w:tcW w:w="1349" w:type="dxa"/>
            <w:shd w:val="clear" w:color="auto" w:fill="auto"/>
          </w:tcPr>
          <w:p w:rsidR="003E3B6A" w:rsidRPr="009C3005" w:rsidRDefault="003E3B6A" w:rsidP="00625474">
            <w:pPr>
              <w:pStyle w:val="Text1"/>
              <w:ind w:left="0"/>
              <w:jc w:val="right"/>
              <w:rPr>
                <w:sz w:val="12"/>
                <w:szCs w:val="12"/>
              </w:rPr>
            </w:pPr>
          </w:p>
        </w:tc>
        <w:tc>
          <w:tcPr>
            <w:tcW w:w="1349" w:type="dxa"/>
            <w:shd w:val="clear" w:color="auto" w:fill="auto"/>
          </w:tcPr>
          <w:p w:rsidR="003E3B6A" w:rsidRPr="009C3005" w:rsidRDefault="003E3B6A" w:rsidP="00625474">
            <w:pPr>
              <w:pStyle w:val="Text1"/>
              <w:ind w:left="0"/>
              <w:jc w:val="right"/>
              <w:rPr>
                <w:sz w:val="12"/>
                <w:szCs w:val="12"/>
              </w:rPr>
            </w:pPr>
          </w:p>
        </w:tc>
        <w:tc>
          <w:tcPr>
            <w:tcW w:w="1350" w:type="dxa"/>
            <w:shd w:val="clear" w:color="auto" w:fill="auto"/>
          </w:tcPr>
          <w:p w:rsidR="003E3B6A" w:rsidRPr="009C3005" w:rsidRDefault="003E3B6A" w:rsidP="00625474">
            <w:pPr>
              <w:pStyle w:val="Text1"/>
              <w:ind w:left="0"/>
              <w:jc w:val="right"/>
              <w:rPr>
                <w:sz w:val="12"/>
                <w:szCs w:val="12"/>
              </w:rPr>
            </w:pPr>
          </w:p>
        </w:tc>
      </w:tr>
      <w:tr w:rsidR="00F00BF2" w:rsidTr="00625474">
        <w:tc>
          <w:tcPr>
            <w:tcW w:w="943" w:type="dxa"/>
            <w:shd w:val="clear" w:color="auto" w:fill="auto"/>
          </w:tcPr>
          <w:p w:rsidR="003E3B6A" w:rsidRPr="009C3005" w:rsidRDefault="005C19E4" w:rsidP="005C19E4">
            <w:pPr>
              <w:pStyle w:val="Text1"/>
              <w:ind w:left="0"/>
              <w:rPr>
                <w:sz w:val="12"/>
                <w:szCs w:val="12"/>
              </w:rPr>
            </w:pPr>
            <w:r>
              <w:rPr>
                <w:noProof/>
                <w:sz w:val="14"/>
                <w:szCs w:val="14"/>
                <w:lang w:val="fr-BE"/>
              </w:rPr>
              <w:t>PA3</w:t>
            </w:r>
          </w:p>
        </w:tc>
        <w:tc>
          <w:tcPr>
            <w:tcW w:w="944" w:type="dxa"/>
            <w:shd w:val="clear" w:color="auto" w:fill="auto"/>
          </w:tcPr>
          <w:p w:rsidR="003E3B6A" w:rsidRPr="009C3005" w:rsidRDefault="00ED777A" w:rsidP="00625474">
            <w:pPr>
              <w:pStyle w:val="Text1"/>
              <w:ind w:left="0"/>
              <w:rPr>
                <w:sz w:val="12"/>
                <w:szCs w:val="12"/>
              </w:rPr>
            </w:pPr>
            <w:r>
              <w:rPr>
                <w:noProof/>
                <w:sz w:val="12"/>
                <w:szCs w:val="12"/>
              </w:rPr>
              <w:t>ERDF</w:t>
            </w:r>
          </w:p>
        </w:tc>
        <w:tc>
          <w:tcPr>
            <w:tcW w:w="943" w:type="dxa"/>
            <w:shd w:val="clear" w:color="auto" w:fill="auto"/>
          </w:tcPr>
          <w:p w:rsidR="003E3B6A" w:rsidRPr="009C3005" w:rsidRDefault="003E3B6A" w:rsidP="00625474">
            <w:pPr>
              <w:pStyle w:val="Text1"/>
              <w:ind w:left="0"/>
              <w:rPr>
                <w:sz w:val="12"/>
                <w:szCs w:val="12"/>
              </w:rPr>
            </w:pPr>
          </w:p>
        </w:tc>
        <w:tc>
          <w:tcPr>
            <w:tcW w:w="944" w:type="dxa"/>
            <w:shd w:val="clear" w:color="auto" w:fill="auto"/>
          </w:tcPr>
          <w:p w:rsidR="003E3B6A" w:rsidRPr="009C3005" w:rsidRDefault="003E3B6A" w:rsidP="00625474">
            <w:pPr>
              <w:pStyle w:val="Text1"/>
              <w:ind w:left="0"/>
              <w:rPr>
                <w:sz w:val="12"/>
                <w:szCs w:val="12"/>
              </w:rPr>
            </w:pPr>
          </w:p>
        </w:tc>
        <w:tc>
          <w:tcPr>
            <w:tcW w:w="944" w:type="dxa"/>
            <w:shd w:val="clear" w:color="auto" w:fill="auto"/>
          </w:tcPr>
          <w:p w:rsidR="003E3B6A" w:rsidRPr="009C3005" w:rsidRDefault="003E3B6A" w:rsidP="00625474">
            <w:pPr>
              <w:pStyle w:val="Text1"/>
              <w:ind w:left="0"/>
              <w:rPr>
                <w:sz w:val="12"/>
                <w:szCs w:val="12"/>
              </w:rPr>
            </w:pPr>
          </w:p>
        </w:tc>
        <w:tc>
          <w:tcPr>
            <w:tcW w:w="943" w:type="dxa"/>
            <w:shd w:val="clear" w:color="auto" w:fill="auto"/>
          </w:tcPr>
          <w:p w:rsidR="003E3B6A" w:rsidRPr="009C3005" w:rsidRDefault="003E3B6A" w:rsidP="00625474">
            <w:pPr>
              <w:pStyle w:val="Text1"/>
              <w:ind w:left="0"/>
              <w:rPr>
                <w:sz w:val="12"/>
                <w:szCs w:val="12"/>
              </w:rPr>
            </w:pPr>
          </w:p>
        </w:tc>
        <w:tc>
          <w:tcPr>
            <w:tcW w:w="944" w:type="dxa"/>
            <w:shd w:val="clear" w:color="auto" w:fill="auto"/>
          </w:tcPr>
          <w:p w:rsidR="003E3B6A" w:rsidRPr="009C3005" w:rsidRDefault="003E3B6A" w:rsidP="00625474">
            <w:pPr>
              <w:pStyle w:val="Text1"/>
              <w:ind w:left="0"/>
              <w:rPr>
                <w:sz w:val="12"/>
                <w:szCs w:val="12"/>
              </w:rPr>
            </w:pPr>
          </w:p>
        </w:tc>
        <w:tc>
          <w:tcPr>
            <w:tcW w:w="944" w:type="dxa"/>
            <w:shd w:val="clear" w:color="auto" w:fill="auto"/>
          </w:tcPr>
          <w:p w:rsidR="003E3B6A" w:rsidRPr="009C3005" w:rsidRDefault="00ED777A" w:rsidP="00625474">
            <w:pPr>
              <w:pStyle w:val="Text1"/>
              <w:ind w:left="0"/>
              <w:rPr>
                <w:sz w:val="12"/>
                <w:szCs w:val="12"/>
              </w:rPr>
            </w:pPr>
            <w:r>
              <w:rPr>
                <w:sz w:val="12"/>
                <w:szCs w:val="12"/>
              </w:rPr>
              <w:t xml:space="preserve"> </w:t>
            </w:r>
          </w:p>
        </w:tc>
        <w:tc>
          <w:tcPr>
            <w:tcW w:w="943" w:type="dxa"/>
            <w:shd w:val="clear" w:color="auto" w:fill="auto"/>
          </w:tcPr>
          <w:p w:rsidR="003E3B6A" w:rsidRPr="009C3005" w:rsidRDefault="003E3B6A" w:rsidP="00625474">
            <w:pPr>
              <w:pStyle w:val="Text1"/>
              <w:ind w:left="0"/>
              <w:rPr>
                <w:sz w:val="12"/>
                <w:szCs w:val="12"/>
              </w:rPr>
            </w:pPr>
          </w:p>
        </w:tc>
        <w:tc>
          <w:tcPr>
            <w:tcW w:w="944" w:type="dxa"/>
            <w:shd w:val="clear" w:color="auto" w:fill="auto"/>
          </w:tcPr>
          <w:p w:rsidR="003E3B6A" w:rsidRPr="009C3005" w:rsidRDefault="003E3B6A" w:rsidP="00625474">
            <w:pPr>
              <w:pStyle w:val="Text1"/>
              <w:ind w:left="0"/>
              <w:rPr>
                <w:sz w:val="12"/>
                <w:szCs w:val="12"/>
              </w:rPr>
            </w:pPr>
          </w:p>
        </w:tc>
        <w:tc>
          <w:tcPr>
            <w:tcW w:w="1349" w:type="dxa"/>
            <w:shd w:val="clear" w:color="auto" w:fill="auto"/>
          </w:tcPr>
          <w:p w:rsidR="003E3B6A" w:rsidRPr="009C3005" w:rsidRDefault="003E3B6A" w:rsidP="00625474">
            <w:pPr>
              <w:pStyle w:val="Text1"/>
              <w:ind w:left="0"/>
              <w:jc w:val="right"/>
              <w:rPr>
                <w:sz w:val="12"/>
                <w:szCs w:val="12"/>
              </w:rPr>
            </w:pPr>
          </w:p>
        </w:tc>
        <w:tc>
          <w:tcPr>
            <w:tcW w:w="1349" w:type="dxa"/>
            <w:shd w:val="clear" w:color="auto" w:fill="auto"/>
          </w:tcPr>
          <w:p w:rsidR="003E3B6A" w:rsidRPr="009C3005" w:rsidRDefault="003E3B6A" w:rsidP="00625474">
            <w:pPr>
              <w:pStyle w:val="Text1"/>
              <w:ind w:left="0"/>
              <w:jc w:val="right"/>
              <w:rPr>
                <w:sz w:val="12"/>
                <w:szCs w:val="12"/>
              </w:rPr>
            </w:pPr>
          </w:p>
        </w:tc>
        <w:tc>
          <w:tcPr>
            <w:tcW w:w="1349" w:type="dxa"/>
            <w:shd w:val="clear" w:color="auto" w:fill="auto"/>
          </w:tcPr>
          <w:p w:rsidR="003E3B6A" w:rsidRPr="009C3005" w:rsidRDefault="003E3B6A" w:rsidP="00625474">
            <w:pPr>
              <w:pStyle w:val="Text1"/>
              <w:ind w:left="0"/>
              <w:jc w:val="right"/>
              <w:rPr>
                <w:sz w:val="12"/>
                <w:szCs w:val="12"/>
              </w:rPr>
            </w:pPr>
          </w:p>
        </w:tc>
        <w:tc>
          <w:tcPr>
            <w:tcW w:w="1350" w:type="dxa"/>
            <w:shd w:val="clear" w:color="auto" w:fill="auto"/>
          </w:tcPr>
          <w:p w:rsidR="003E3B6A" w:rsidRPr="009C3005" w:rsidRDefault="003E3B6A" w:rsidP="00625474">
            <w:pPr>
              <w:pStyle w:val="Text1"/>
              <w:ind w:left="0"/>
              <w:jc w:val="right"/>
              <w:rPr>
                <w:sz w:val="12"/>
                <w:szCs w:val="12"/>
              </w:rPr>
            </w:pPr>
          </w:p>
        </w:tc>
      </w:tr>
      <w:tr w:rsidR="00F00BF2" w:rsidTr="00625474">
        <w:tc>
          <w:tcPr>
            <w:tcW w:w="943" w:type="dxa"/>
            <w:shd w:val="clear" w:color="auto" w:fill="auto"/>
          </w:tcPr>
          <w:p w:rsidR="003E3B6A" w:rsidRPr="009C3005" w:rsidRDefault="005C19E4" w:rsidP="005C19E4">
            <w:pPr>
              <w:pStyle w:val="Text1"/>
              <w:ind w:left="0"/>
              <w:rPr>
                <w:sz w:val="12"/>
                <w:szCs w:val="12"/>
              </w:rPr>
            </w:pPr>
            <w:r>
              <w:rPr>
                <w:noProof/>
                <w:sz w:val="14"/>
                <w:szCs w:val="14"/>
                <w:lang w:val="fr-BE"/>
              </w:rPr>
              <w:t>PA4</w:t>
            </w:r>
          </w:p>
        </w:tc>
        <w:tc>
          <w:tcPr>
            <w:tcW w:w="944" w:type="dxa"/>
            <w:shd w:val="clear" w:color="auto" w:fill="auto"/>
          </w:tcPr>
          <w:p w:rsidR="003E3B6A" w:rsidRPr="009C3005" w:rsidRDefault="00ED777A" w:rsidP="00625474">
            <w:pPr>
              <w:pStyle w:val="Text1"/>
              <w:ind w:left="0"/>
              <w:rPr>
                <w:sz w:val="12"/>
                <w:szCs w:val="12"/>
              </w:rPr>
            </w:pPr>
            <w:r>
              <w:rPr>
                <w:noProof/>
                <w:sz w:val="12"/>
                <w:szCs w:val="12"/>
              </w:rPr>
              <w:t>ERDF</w:t>
            </w:r>
          </w:p>
        </w:tc>
        <w:tc>
          <w:tcPr>
            <w:tcW w:w="943" w:type="dxa"/>
            <w:shd w:val="clear" w:color="auto" w:fill="auto"/>
          </w:tcPr>
          <w:p w:rsidR="003E3B6A" w:rsidRPr="009C3005" w:rsidRDefault="003E3B6A" w:rsidP="00625474">
            <w:pPr>
              <w:pStyle w:val="Text1"/>
              <w:ind w:left="0"/>
              <w:rPr>
                <w:sz w:val="12"/>
                <w:szCs w:val="12"/>
              </w:rPr>
            </w:pPr>
          </w:p>
        </w:tc>
        <w:tc>
          <w:tcPr>
            <w:tcW w:w="944" w:type="dxa"/>
            <w:shd w:val="clear" w:color="auto" w:fill="auto"/>
          </w:tcPr>
          <w:p w:rsidR="003E3B6A" w:rsidRPr="009C3005" w:rsidRDefault="003E3B6A" w:rsidP="00625474">
            <w:pPr>
              <w:pStyle w:val="Text1"/>
              <w:ind w:left="0"/>
              <w:rPr>
                <w:sz w:val="12"/>
                <w:szCs w:val="12"/>
              </w:rPr>
            </w:pPr>
          </w:p>
        </w:tc>
        <w:tc>
          <w:tcPr>
            <w:tcW w:w="944" w:type="dxa"/>
            <w:shd w:val="clear" w:color="auto" w:fill="auto"/>
          </w:tcPr>
          <w:p w:rsidR="003E3B6A" w:rsidRPr="009C3005" w:rsidRDefault="003E3B6A" w:rsidP="00625474">
            <w:pPr>
              <w:pStyle w:val="Text1"/>
              <w:ind w:left="0"/>
              <w:rPr>
                <w:sz w:val="12"/>
                <w:szCs w:val="12"/>
              </w:rPr>
            </w:pPr>
          </w:p>
        </w:tc>
        <w:tc>
          <w:tcPr>
            <w:tcW w:w="943" w:type="dxa"/>
            <w:shd w:val="clear" w:color="auto" w:fill="auto"/>
          </w:tcPr>
          <w:p w:rsidR="003E3B6A" w:rsidRPr="009C3005" w:rsidRDefault="003E3B6A" w:rsidP="00625474">
            <w:pPr>
              <w:pStyle w:val="Text1"/>
              <w:ind w:left="0"/>
              <w:rPr>
                <w:sz w:val="12"/>
                <w:szCs w:val="12"/>
              </w:rPr>
            </w:pPr>
          </w:p>
        </w:tc>
        <w:tc>
          <w:tcPr>
            <w:tcW w:w="944" w:type="dxa"/>
            <w:shd w:val="clear" w:color="auto" w:fill="auto"/>
          </w:tcPr>
          <w:p w:rsidR="003E3B6A" w:rsidRPr="009C3005" w:rsidRDefault="003E3B6A" w:rsidP="00625474">
            <w:pPr>
              <w:pStyle w:val="Text1"/>
              <w:ind w:left="0"/>
              <w:rPr>
                <w:sz w:val="12"/>
                <w:szCs w:val="12"/>
              </w:rPr>
            </w:pPr>
          </w:p>
        </w:tc>
        <w:tc>
          <w:tcPr>
            <w:tcW w:w="944" w:type="dxa"/>
            <w:shd w:val="clear" w:color="auto" w:fill="auto"/>
          </w:tcPr>
          <w:p w:rsidR="003E3B6A" w:rsidRPr="009C3005" w:rsidRDefault="00ED777A" w:rsidP="00625474">
            <w:pPr>
              <w:pStyle w:val="Text1"/>
              <w:ind w:left="0"/>
              <w:rPr>
                <w:sz w:val="12"/>
                <w:szCs w:val="12"/>
              </w:rPr>
            </w:pPr>
            <w:r>
              <w:rPr>
                <w:sz w:val="12"/>
                <w:szCs w:val="12"/>
              </w:rPr>
              <w:t xml:space="preserve"> </w:t>
            </w:r>
          </w:p>
        </w:tc>
        <w:tc>
          <w:tcPr>
            <w:tcW w:w="943" w:type="dxa"/>
            <w:shd w:val="clear" w:color="auto" w:fill="auto"/>
          </w:tcPr>
          <w:p w:rsidR="003E3B6A" w:rsidRPr="009C3005" w:rsidRDefault="003E3B6A" w:rsidP="00625474">
            <w:pPr>
              <w:pStyle w:val="Text1"/>
              <w:ind w:left="0"/>
              <w:rPr>
                <w:sz w:val="12"/>
                <w:szCs w:val="12"/>
              </w:rPr>
            </w:pPr>
          </w:p>
        </w:tc>
        <w:tc>
          <w:tcPr>
            <w:tcW w:w="944" w:type="dxa"/>
            <w:shd w:val="clear" w:color="auto" w:fill="auto"/>
          </w:tcPr>
          <w:p w:rsidR="003E3B6A" w:rsidRPr="009C3005" w:rsidRDefault="003E3B6A" w:rsidP="00625474">
            <w:pPr>
              <w:pStyle w:val="Text1"/>
              <w:ind w:left="0"/>
              <w:rPr>
                <w:sz w:val="12"/>
                <w:szCs w:val="12"/>
              </w:rPr>
            </w:pPr>
          </w:p>
        </w:tc>
        <w:tc>
          <w:tcPr>
            <w:tcW w:w="1349" w:type="dxa"/>
            <w:shd w:val="clear" w:color="auto" w:fill="auto"/>
          </w:tcPr>
          <w:p w:rsidR="003E3B6A" w:rsidRPr="009C3005" w:rsidRDefault="003E3B6A" w:rsidP="00625474">
            <w:pPr>
              <w:pStyle w:val="Text1"/>
              <w:ind w:left="0"/>
              <w:jc w:val="right"/>
              <w:rPr>
                <w:sz w:val="12"/>
                <w:szCs w:val="12"/>
              </w:rPr>
            </w:pPr>
          </w:p>
        </w:tc>
        <w:tc>
          <w:tcPr>
            <w:tcW w:w="1349" w:type="dxa"/>
            <w:shd w:val="clear" w:color="auto" w:fill="auto"/>
          </w:tcPr>
          <w:p w:rsidR="003E3B6A" w:rsidRPr="009C3005" w:rsidRDefault="003E3B6A" w:rsidP="00625474">
            <w:pPr>
              <w:pStyle w:val="Text1"/>
              <w:ind w:left="0"/>
              <w:jc w:val="right"/>
              <w:rPr>
                <w:sz w:val="12"/>
                <w:szCs w:val="12"/>
              </w:rPr>
            </w:pPr>
          </w:p>
        </w:tc>
        <w:tc>
          <w:tcPr>
            <w:tcW w:w="1349" w:type="dxa"/>
            <w:shd w:val="clear" w:color="auto" w:fill="auto"/>
          </w:tcPr>
          <w:p w:rsidR="003E3B6A" w:rsidRPr="009C3005" w:rsidRDefault="003E3B6A" w:rsidP="00625474">
            <w:pPr>
              <w:pStyle w:val="Text1"/>
              <w:ind w:left="0"/>
              <w:jc w:val="right"/>
              <w:rPr>
                <w:sz w:val="12"/>
                <w:szCs w:val="12"/>
              </w:rPr>
            </w:pPr>
          </w:p>
        </w:tc>
        <w:tc>
          <w:tcPr>
            <w:tcW w:w="1350" w:type="dxa"/>
            <w:shd w:val="clear" w:color="auto" w:fill="auto"/>
          </w:tcPr>
          <w:p w:rsidR="003E3B6A" w:rsidRPr="009C3005" w:rsidRDefault="003E3B6A" w:rsidP="00625474">
            <w:pPr>
              <w:pStyle w:val="Text1"/>
              <w:ind w:left="0"/>
              <w:jc w:val="right"/>
              <w:rPr>
                <w:sz w:val="12"/>
                <w:szCs w:val="12"/>
              </w:rPr>
            </w:pPr>
          </w:p>
        </w:tc>
      </w:tr>
    </w:tbl>
    <w:p w:rsidR="000507E0" w:rsidRDefault="000507E0" w:rsidP="003E3B6A">
      <w:pPr>
        <w:rPr>
          <w:lang w:val="fr-BE"/>
        </w:rPr>
      </w:pPr>
    </w:p>
    <w:p w:rsidR="002C456A" w:rsidRDefault="000507E0" w:rsidP="003B42A7">
      <w:pPr>
        <w:rPr>
          <w:b/>
          <w:lang w:val="fr-BE"/>
        </w:rPr>
      </w:pPr>
      <w:r>
        <w:rPr>
          <w:lang w:val="fr-BE"/>
        </w:rPr>
        <w:br w:type="page"/>
      </w:r>
      <w:r w:rsidRPr="000507E0">
        <w:rPr>
          <w:b/>
          <w:noProof/>
          <w:lang w:val="fr-BE"/>
        </w:rPr>
        <w:lastRenderedPageBreak/>
        <w:t>Table 6: Cumulative cost of all or part of an operation implemented outside the Union part of the programme area</w:t>
      </w:r>
    </w:p>
    <w:p w:rsidR="000507E0" w:rsidRDefault="000507E0" w:rsidP="000507E0">
      <w:pPr>
        <w:rPr>
          <w:b/>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556"/>
        <w:gridCol w:w="2556"/>
        <w:gridCol w:w="2556"/>
        <w:gridCol w:w="2556"/>
      </w:tblGrid>
      <w:tr w:rsidR="00F00BF2" w:rsidTr="00975F4A">
        <w:tc>
          <w:tcPr>
            <w:tcW w:w="4678" w:type="dxa"/>
            <w:shd w:val="clear" w:color="auto" w:fill="auto"/>
          </w:tcPr>
          <w:p w:rsidR="000507E0" w:rsidRPr="00975F4A" w:rsidRDefault="00F51CDA" w:rsidP="00975F4A">
            <w:pPr>
              <w:rPr>
                <w:b/>
                <w:lang w:val="fr-BE"/>
              </w:rPr>
            </w:pPr>
            <w:r w:rsidRPr="00975F4A">
              <w:rPr>
                <w:b/>
                <w:noProof/>
                <w:lang w:val="fr-BE"/>
              </w:rPr>
              <w:t>1. Operation (2)</w:t>
            </w:r>
          </w:p>
        </w:tc>
        <w:tc>
          <w:tcPr>
            <w:tcW w:w="2556" w:type="dxa"/>
            <w:shd w:val="clear" w:color="auto" w:fill="auto"/>
          </w:tcPr>
          <w:p w:rsidR="000507E0" w:rsidRPr="00975F4A" w:rsidRDefault="00410928" w:rsidP="00410928">
            <w:pPr>
              <w:rPr>
                <w:b/>
                <w:lang w:val="fr-BE"/>
              </w:rPr>
            </w:pPr>
            <w:r w:rsidRPr="00975F4A">
              <w:rPr>
                <w:b/>
                <w:noProof/>
                <w:lang w:val="fr-BE"/>
              </w:rPr>
              <w:t>2. The amount of ERDF support(1) envisaged to be used for all or part of an operation implemented outside the Union part of the programme area based on selected operations</w:t>
            </w:r>
          </w:p>
        </w:tc>
        <w:tc>
          <w:tcPr>
            <w:tcW w:w="2556" w:type="dxa"/>
            <w:shd w:val="clear" w:color="auto" w:fill="auto"/>
          </w:tcPr>
          <w:p w:rsidR="000507E0" w:rsidRPr="00975F4A" w:rsidRDefault="00890AA6" w:rsidP="00890AA6">
            <w:pPr>
              <w:rPr>
                <w:b/>
                <w:lang w:val="fr-BE"/>
              </w:rPr>
            </w:pPr>
            <w:r w:rsidRPr="00975F4A">
              <w:rPr>
                <w:b/>
                <w:noProof/>
                <w:lang w:val="fr-BE"/>
              </w:rPr>
              <w:t>3. Share of the total financial allocation to all or part of an operation located outside the Union part of the programme area (%) (column 2/total amount allocated to the support from the ERDF at programme level *100)</w:t>
            </w:r>
          </w:p>
        </w:tc>
        <w:tc>
          <w:tcPr>
            <w:tcW w:w="2556" w:type="dxa"/>
            <w:shd w:val="clear" w:color="auto" w:fill="auto"/>
          </w:tcPr>
          <w:p w:rsidR="000507E0" w:rsidRPr="00975F4A" w:rsidRDefault="00D73D5D" w:rsidP="00D73D5D">
            <w:pPr>
              <w:rPr>
                <w:b/>
                <w:lang w:val="fr-BE"/>
              </w:rPr>
            </w:pPr>
            <w:r w:rsidRPr="00975F4A">
              <w:rPr>
                <w:b/>
                <w:noProof/>
                <w:lang w:val="fr-BE"/>
              </w:rPr>
              <w:t>4. Eligible expenditure of ERDF support incurred in all or part of an operation implemented outside the Union part of the programme area declared by the beneficiary to the managing authority</w:t>
            </w:r>
          </w:p>
        </w:tc>
        <w:tc>
          <w:tcPr>
            <w:tcW w:w="2556" w:type="dxa"/>
            <w:shd w:val="clear" w:color="auto" w:fill="auto"/>
          </w:tcPr>
          <w:p w:rsidR="000507E0" w:rsidRPr="00975F4A" w:rsidRDefault="00B6437D" w:rsidP="00B6437D">
            <w:pPr>
              <w:rPr>
                <w:b/>
                <w:lang w:val="fr-BE"/>
              </w:rPr>
            </w:pPr>
            <w:r w:rsidRPr="00975F4A">
              <w:rPr>
                <w:b/>
                <w:noProof/>
                <w:lang w:val="fr-BE"/>
              </w:rPr>
              <w:t>5. Share of the total financial allocation to all or part of an operation located outside the Union part of the programme area (%) (column 4/total amount allocated to the support from the ERDF at programme level *100)</w:t>
            </w:r>
          </w:p>
        </w:tc>
      </w:tr>
    </w:tbl>
    <w:p w:rsidR="000507E0" w:rsidRDefault="00402D39" w:rsidP="00467B5C">
      <w:pPr>
        <w:rPr>
          <w:b/>
          <w:lang w:val="fr-BE"/>
        </w:rPr>
      </w:pPr>
      <w:r>
        <w:rPr>
          <w:b/>
          <w:noProof/>
          <w:lang w:val="fr-BE"/>
        </w:rPr>
        <w:t>(1) ERDF support is the Commission decision on the respective cooperation programme.</w:t>
      </w:r>
    </w:p>
    <w:p w:rsidR="000560B3" w:rsidRDefault="00ED777A" w:rsidP="00467B5C">
      <w:pPr>
        <w:rPr>
          <w:b/>
          <w:lang w:val="fr-BE"/>
        </w:rPr>
      </w:pPr>
      <w:r>
        <w:rPr>
          <w:b/>
          <w:noProof/>
          <w:lang w:val="fr-BE"/>
        </w:rPr>
        <w:t>(2) In accordance with and subject to ceilings set out Article 20 of Regulation (EU) No 1299/2013.</w:t>
      </w:r>
    </w:p>
    <w:p w:rsidR="00596314" w:rsidRDefault="00596314" w:rsidP="000507E0">
      <w:pPr>
        <w:rPr>
          <w:b/>
          <w:lang w:val="fr-BE"/>
        </w:rPr>
        <w:sectPr w:rsidR="00596314" w:rsidSect="00E95027">
          <w:headerReference w:type="default" r:id="rId12"/>
          <w:footerReference w:type="default" r:id="rId13"/>
          <w:headerReference w:type="first" r:id="rId14"/>
          <w:footerReference w:type="first" r:id="rId15"/>
          <w:pgSz w:w="16838" w:h="11906" w:orient="landscape"/>
          <w:pgMar w:top="1584" w:right="1022" w:bottom="1699" w:left="1022" w:header="283" w:footer="283" w:gutter="0"/>
          <w:cols w:space="708"/>
          <w:docGrid w:linePitch="360"/>
        </w:sectPr>
      </w:pPr>
    </w:p>
    <w:p w:rsidR="00596314" w:rsidRDefault="00D8672F" w:rsidP="00467B5C">
      <w:pPr>
        <w:pStyle w:val="Heading1"/>
        <w:numPr>
          <w:ilvl w:val="0"/>
          <w:numId w:val="0"/>
        </w:numPr>
        <w:rPr>
          <w:lang w:val="fr-BE"/>
        </w:rPr>
      </w:pPr>
      <w:r>
        <w:rPr>
          <w:noProof/>
          <w:lang w:val="fr-BE"/>
        </w:rPr>
        <w:lastRenderedPageBreak/>
        <w:t>4. SYNTHESIS OF THE EVALUATIONS</w:t>
      </w:r>
    </w:p>
    <w:p w:rsidR="00F8007E" w:rsidRPr="00F8007E" w:rsidRDefault="00F8007E" w:rsidP="00F8007E">
      <w:pPr>
        <w:pStyle w:val="Text1"/>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F00BF2" w:rsidTr="003D20C4">
        <w:tc>
          <w:tcPr>
            <w:tcW w:w="8731" w:type="dxa"/>
            <w:shd w:val="clear" w:color="auto" w:fill="auto"/>
          </w:tcPr>
          <w:p w:rsidR="00F00BF2" w:rsidRDefault="00ED777A">
            <w:pPr>
              <w:spacing w:before="0" w:after="240"/>
            </w:pPr>
            <w:r>
              <w:t>There have been no evaluations completed / published during 2014/2015, apart from the Ex Ante Evaluations.</w:t>
            </w:r>
          </w:p>
          <w:p w:rsidR="003B42A7" w:rsidRPr="003D20C4" w:rsidRDefault="003B42A7" w:rsidP="003D20C4">
            <w:pPr>
              <w:rPr>
                <w:lang w:val="fr-BE"/>
              </w:rPr>
            </w:pPr>
          </w:p>
        </w:tc>
      </w:tr>
    </w:tbl>
    <w:p w:rsidR="00D8672F" w:rsidRPr="00B127D2" w:rsidRDefault="00D8672F" w:rsidP="000507E0">
      <w:pPr>
        <w:rPr>
          <w:lang w:val="fr-BE"/>
        </w:rPr>
      </w:pPr>
    </w:p>
    <w:p w:rsidR="00467B5C" w:rsidRDefault="00ED777A" w:rsidP="00467B5C">
      <w:pPr>
        <w:pStyle w:val="Heading1"/>
        <w:numPr>
          <w:ilvl w:val="0"/>
          <w:numId w:val="0"/>
        </w:numPr>
        <w:rPr>
          <w:lang w:val="fr-BE"/>
        </w:rPr>
      </w:pPr>
      <w:r>
        <w:rPr>
          <w:lang w:val="fr-BE"/>
        </w:rPr>
        <w:br w:type="page"/>
      </w:r>
      <w:r>
        <w:rPr>
          <w:noProof/>
          <w:lang w:val="fr-BE"/>
        </w:rPr>
        <w:lastRenderedPageBreak/>
        <w:t>5. ISSUES AFFECTING THE PERFORMANCE OF THE PROGRAMME AND MEASURES TAKEN</w:t>
      </w:r>
    </w:p>
    <w:p w:rsidR="00467B5C" w:rsidRDefault="00467B5C" w:rsidP="00467B5C">
      <w:pPr>
        <w:pStyle w:val="Text1"/>
        <w:ind w:left="0"/>
        <w:rPr>
          <w:lang w:val="fr-BE"/>
        </w:rPr>
      </w:pPr>
    </w:p>
    <w:p w:rsidR="006C7516" w:rsidRDefault="00ED777A" w:rsidP="003B42A7">
      <w:pPr>
        <w:pStyle w:val="Text1"/>
        <w:ind w:left="0"/>
        <w:rPr>
          <w:lang w:val="fr-BE"/>
        </w:rPr>
      </w:pPr>
      <w:r>
        <w:rPr>
          <w:noProof/>
          <w:lang w:val="fr-BE"/>
        </w:rPr>
        <w:t>(a) Issues which affect the performance of the programme and the measures taken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F00BF2" w:rsidTr="003D20C4">
        <w:tc>
          <w:tcPr>
            <w:tcW w:w="8731" w:type="dxa"/>
            <w:shd w:val="clear" w:color="auto" w:fill="auto"/>
          </w:tcPr>
          <w:p w:rsidR="00F00BF2" w:rsidRDefault="00ED777A">
            <w:pPr>
              <w:spacing w:before="0" w:after="240"/>
            </w:pPr>
            <w:r>
              <w:t>This early stage of the Programme has concentrated on putting in place the frameworks to enable delivery to take place. Following Programme approval the focus has been on putting in place guidance, processes, training etc. At the end of 2015 no operations had been approved (the first approval was in March 2016) so it might be said to be too early for practical delivery issues to be emerging, but none have been identified at this stage.</w:t>
            </w:r>
            <w:r>
              <w:br/>
              <w:t> </w:t>
            </w:r>
            <w:r>
              <w:br/>
              <w:t>The Managing Authority worked with potential beneficiaries during the period when the Programme was under development to ensure that they understood what the Programmes were likely to look like and to give them the confidence to develop proposals even while much of the Programme was still at a draft stage. This is allowing beneficiaries and WEFO to move relatively quickly now that Programmes were approved and other formalities are in place.</w:t>
            </w:r>
          </w:p>
          <w:p w:rsidR="00F00BF2" w:rsidRDefault="00ED777A">
            <w:pPr>
              <w:spacing w:before="240" w:after="240"/>
            </w:pPr>
            <w:r>
              <w:t>The Managing Authority had anticipated that potential beneficiaries might show some reluctance to commit to operations needing EU support due to uncertainty about UK membership if the EU. The question does arise but does not appear in practice to have discouraged interest in the Programme to the extent that the Managing Authority would regard it as a major issue and the Managing Authority has a healthy pipeline of projects for development and approval in 2016.</w:t>
            </w:r>
          </w:p>
          <w:p w:rsidR="003B42A7" w:rsidRPr="003D20C4" w:rsidRDefault="003B42A7" w:rsidP="003D20C4">
            <w:pPr>
              <w:pStyle w:val="Text1"/>
              <w:ind w:left="0"/>
              <w:rPr>
                <w:lang w:val="fr-BE"/>
              </w:rPr>
            </w:pPr>
          </w:p>
        </w:tc>
      </w:tr>
    </w:tbl>
    <w:p w:rsidR="006C7516" w:rsidRDefault="006C7516" w:rsidP="00467B5C">
      <w:pPr>
        <w:pStyle w:val="Text1"/>
        <w:ind w:left="0"/>
        <w:rPr>
          <w:lang w:val="fr-BE"/>
        </w:rPr>
      </w:pPr>
    </w:p>
    <w:p w:rsidR="00A2639D" w:rsidRDefault="00ED777A" w:rsidP="00ED777A">
      <w:pPr>
        <w:pStyle w:val="Heading1"/>
        <w:numPr>
          <w:ilvl w:val="0"/>
          <w:numId w:val="0"/>
        </w:numPr>
        <w:rPr>
          <w:lang w:val="fr-BE"/>
        </w:rPr>
      </w:pPr>
      <w:r>
        <w:rPr>
          <w:lang w:val="fr-BE"/>
        </w:rPr>
        <w:br w:type="page"/>
      </w:r>
      <w:r w:rsidR="0076737A">
        <w:rPr>
          <w:noProof/>
          <w:lang w:val="fr-BE"/>
        </w:rPr>
        <w:lastRenderedPageBreak/>
        <w:t>6. CITIZEN'S SUMMARY (Article 50(9) of Regulation (EU) No 1303/2013)</w:t>
      </w:r>
    </w:p>
    <w:p w:rsidR="0076737A" w:rsidRDefault="0076737A" w:rsidP="0076737A">
      <w:pPr>
        <w:pStyle w:val="Text1"/>
        <w:ind w:left="0"/>
        <w:rPr>
          <w:lang w:val="fr-BE"/>
        </w:rPr>
      </w:pPr>
    </w:p>
    <w:p w:rsidR="0076737A" w:rsidRDefault="00ED777A" w:rsidP="00ED777A">
      <w:pPr>
        <w:pStyle w:val="Text1"/>
        <w:ind w:left="0"/>
        <w:rPr>
          <w:lang w:val="fr-BE"/>
        </w:rPr>
      </w:pPr>
      <w:r>
        <w:rPr>
          <w:noProof/>
          <w:lang w:val="fr-BE"/>
        </w:rPr>
        <w:t>A citizen's summary of the contents of the annual implementation report can be found at Annex 1.</w:t>
      </w:r>
    </w:p>
    <w:p w:rsidR="008759FA" w:rsidRDefault="00ED777A" w:rsidP="008759FA">
      <w:pPr>
        <w:pStyle w:val="Heading1"/>
        <w:numPr>
          <w:ilvl w:val="0"/>
          <w:numId w:val="0"/>
        </w:numPr>
        <w:rPr>
          <w:lang w:val="fr-BE"/>
        </w:rPr>
      </w:pPr>
      <w:r>
        <w:rPr>
          <w:lang w:val="fr-BE"/>
        </w:rPr>
        <w:br w:type="page"/>
      </w:r>
      <w:r>
        <w:rPr>
          <w:noProof/>
          <w:lang w:val="fr-BE"/>
        </w:rPr>
        <w:lastRenderedPageBreak/>
        <w:t>7. REPORT ON THE IMPLEMENTATION OF FINANCIAL INSTRUMENTS (Article 46 of Regulation (EU) No 1303/2013)</w:t>
      </w:r>
    </w:p>
    <w:p w:rsidR="00753274" w:rsidRDefault="00753274" w:rsidP="00753274"/>
    <w:p w:rsidR="00753274" w:rsidRDefault="00ED777A" w:rsidP="00753274">
      <w:r>
        <w:t>Not applicable to this Programme.</w:t>
      </w:r>
    </w:p>
    <w:p w:rsidR="00C93C98" w:rsidRDefault="00C93C98" w:rsidP="0076737A">
      <w:pPr>
        <w:pStyle w:val="Text1"/>
        <w:ind w:left="0"/>
        <w:rPr>
          <w:lang w:val="fr-BE"/>
        </w:rPr>
        <w:sectPr w:rsidR="00C93C98" w:rsidSect="00A8377C">
          <w:footerReference w:type="default" r:id="rId16"/>
          <w:pgSz w:w="11906" w:h="16838"/>
          <w:pgMar w:top="1022" w:right="1699" w:bottom="1022" w:left="1584" w:header="283" w:footer="283" w:gutter="0"/>
          <w:cols w:space="708"/>
          <w:docGrid w:linePitch="360"/>
        </w:sectPr>
      </w:pPr>
    </w:p>
    <w:p w:rsidR="008759FA" w:rsidRDefault="00C93C98" w:rsidP="009C4B64">
      <w:pPr>
        <w:pStyle w:val="Heading1"/>
        <w:numPr>
          <w:ilvl w:val="0"/>
          <w:numId w:val="0"/>
        </w:numPr>
        <w:rPr>
          <w:lang w:val="fr-BE"/>
        </w:rPr>
      </w:pPr>
      <w:r>
        <w:rPr>
          <w:noProof/>
          <w:lang w:val="fr-BE"/>
        </w:rPr>
        <w:lastRenderedPageBreak/>
        <w:t>8. PROGRESS IN PREPARATION AND IMPLEMENTATION OF MAJOR PROJECTS AND JOINT ACTION PLANS (Article 101(h) and Article 111(3) of Regulation (EU) No 1303/2013 and Article 14(3)(b) of Regulation (EU) No 1299/2013)</w:t>
      </w:r>
    </w:p>
    <w:p w:rsidR="00C93C98" w:rsidRDefault="00C93C98" w:rsidP="00C93C98">
      <w:pPr>
        <w:pStyle w:val="Text1"/>
        <w:ind w:left="0"/>
        <w:rPr>
          <w:lang w:val="fr-BE"/>
        </w:rPr>
      </w:pPr>
    </w:p>
    <w:p w:rsidR="00C93C98" w:rsidRPr="000E4801" w:rsidRDefault="00817E42" w:rsidP="00E22B2A">
      <w:pPr>
        <w:pStyle w:val="Text1"/>
        <w:ind w:left="0"/>
        <w:rPr>
          <w:b/>
          <w:lang w:val="fr-BE"/>
        </w:rPr>
      </w:pPr>
      <w:r w:rsidRPr="000E4801">
        <w:rPr>
          <w:b/>
          <w:noProof/>
          <w:lang w:val="fr-BE"/>
        </w:rPr>
        <w:t>8.1. Major projects</w:t>
      </w:r>
    </w:p>
    <w:p w:rsidR="00817E42" w:rsidRDefault="00817E42" w:rsidP="00C93C98">
      <w:pPr>
        <w:pStyle w:val="Text1"/>
        <w:ind w:left="0"/>
        <w:rPr>
          <w:lang w:val="fr-BE"/>
        </w:rPr>
      </w:pPr>
    </w:p>
    <w:p w:rsidR="00817E42" w:rsidRDefault="00ED777A" w:rsidP="00E22B2A">
      <w:pPr>
        <w:pStyle w:val="Text1"/>
        <w:ind w:left="0"/>
        <w:rPr>
          <w:lang w:val="fr-BE"/>
        </w:rPr>
      </w:pPr>
      <w:r>
        <w:rPr>
          <w:noProof/>
          <w:lang w:val="fr-BE"/>
        </w:rPr>
        <w:t>Table 7: Major projects</w:t>
      </w:r>
    </w:p>
    <w:p w:rsidR="00CB0FD0" w:rsidRDefault="00CB0FD0" w:rsidP="00C93C98">
      <w:pPr>
        <w:pStyle w:val="Text1"/>
        <w:ind w:left="0"/>
        <w:rPr>
          <w:lang w:val="fr-BE"/>
        </w:rPr>
      </w:pP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28" w:type="dxa"/>
        </w:tblCellMar>
        <w:tblLook w:val="04A0" w:firstRow="1" w:lastRow="0" w:firstColumn="1" w:lastColumn="0" w:noHBand="0" w:noVBand="1"/>
      </w:tblPr>
      <w:tblGrid>
        <w:gridCol w:w="504"/>
        <w:gridCol w:w="567"/>
        <w:gridCol w:w="392"/>
        <w:gridCol w:w="709"/>
        <w:gridCol w:w="567"/>
        <w:gridCol w:w="567"/>
        <w:gridCol w:w="708"/>
        <w:gridCol w:w="567"/>
        <w:gridCol w:w="567"/>
        <w:gridCol w:w="709"/>
        <w:gridCol w:w="709"/>
        <w:gridCol w:w="709"/>
        <w:gridCol w:w="708"/>
        <w:gridCol w:w="567"/>
        <w:gridCol w:w="709"/>
      </w:tblGrid>
      <w:tr w:rsidR="00ED777A" w:rsidTr="000D181B">
        <w:tc>
          <w:tcPr>
            <w:tcW w:w="504" w:type="dxa"/>
            <w:shd w:val="clear" w:color="auto" w:fill="auto"/>
          </w:tcPr>
          <w:p w:rsidR="00ED777A" w:rsidRPr="006740FE" w:rsidRDefault="00ED777A" w:rsidP="000D181B">
            <w:pPr>
              <w:pStyle w:val="Text1"/>
              <w:ind w:left="0"/>
              <w:rPr>
                <w:b/>
                <w:sz w:val="10"/>
                <w:szCs w:val="10"/>
                <w:lang w:val="fr-BE"/>
              </w:rPr>
            </w:pPr>
            <w:r w:rsidRPr="006740FE">
              <w:rPr>
                <w:b/>
                <w:noProof/>
                <w:sz w:val="10"/>
                <w:szCs w:val="10"/>
                <w:lang w:val="fr-BE"/>
              </w:rPr>
              <w:t>Project</w:t>
            </w:r>
          </w:p>
        </w:tc>
        <w:tc>
          <w:tcPr>
            <w:tcW w:w="567" w:type="dxa"/>
            <w:shd w:val="clear" w:color="auto" w:fill="auto"/>
          </w:tcPr>
          <w:p w:rsidR="00ED777A" w:rsidRPr="006740FE" w:rsidRDefault="00ED777A" w:rsidP="000D181B">
            <w:pPr>
              <w:pStyle w:val="Text1"/>
              <w:ind w:left="0"/>
              <w:rPr>
                <w:b/>
                <w:sz w:val="10"/>
                <w:szCs w:val="10"/>
                <w:lang w:val="fr-BE"/>
              </w:rPr>
            </w:pPr>
            <w:r w:rsidRPr="006740FE">
              <w:rPr>
                <w:b/>
                <w:noProof/>
                <w:sz w:val="10"/>
                <w:szCs w:val="10"/>
                <w:lang w:val="fr-BE"/>
              </w:rPr>
              <w:t>CCI</w:t>
            </w:r>
          </w:p>
        </w:tc>
        <w:tc>
          <w:tcPr>
            <w:tcW w:w="392" w:type="dxa"/>
            <w:shd w:val="clear" w:color="auto" w:fill="auto"/>
          </w:tcPr>
          <w:p w:rsidR="00ED777A" w:rsidRPr="006740FE" w:rsidRDefault="00ED777A" w:rsidP="000D181B">
            <w:pPr>
              <w:pStyle w:val="Text1"/>
              <w:ind w:left="0"/>
              <w:rPr>
                <w:b/>
                <w:sz w:val="10"/>
                <w:szCs w:val="10"/>
                <w:lang w:val="fr-BE"/>
              </w:rPr>
            </w:pPr>
            <w:r w:rsidRPr="006740FE">
              <w:rPr>
                <w:b/>
                <w:noProof/>
                <w:sz w:val="10"/>
                <w:szCs w:val="10"/>
                <w:lang w:val="fr-BE"/>
              </w:rPr>
              <w:t>Status of MP</w:t>
            </w:r>
          </w:p>
        </w:tc>
        <w:tc>
          <w:tcPr>
            <w:tcW w:w="709" w:type="dxa"/>
            <w:shd w:val="clear" w:color="auto" w:fill="auto"/>
          </w:tcPr>
          <w:p w:rsidR="00ED777A" w:rsidRPr="006740FE" w:rsidRDefault="00ED777A" w:rsidP="000D181B">
            <w:pPr>
              <w:pStyle w:val="Text1"/>
              <w:ind w:left="0"/>
              <w:rPr>
                <w:b/>
                <w:sz w:val="10"/>
                <w:szCs w:val="10"/>
                <w:lang w:val="fr-BE"/>
              </w:rPr>
            </w:pPr>
            <w:r w:rsidRPr="006740FE">
              <w:rPr>
                <w:b/>
                <w:noProof/>
                <w:sz w:val="10"/>
                <w:szCs w:val="10"/>
                <w:lang w:val="fr-BE"/>
              </w:rPr>
              <w:t>Total investments</w:t>
            </w:r>
          </w:p>
        </w:tc>
        <w:tc>
          <w:tcPr>
            <w:tcW w:w="567" w:type="dxa"/>
            <w:shd w:val="clear" w:color="auto" w:fill="auto"/>
          </w:tcPr>
          <w:p w:rsidR="00ED777A" w:rsidRPr="006740FE" w:rsidRDefault="00ED777A" w:rsidP="000D181B">
            <w:pPr>
              <w:pStyle w:val="Text1"/>
              <w:ind w:left="0"/>
              <w:rPr>
                <w:b/>
                <w:sz w:val="10"/>
                <w:szCs w:val="10"/>
                <w:lang w:val="fr-BE"/>
              </w:rPr>
            </w:pPr>
            <w:r w:rsidRPr="006740FE">
              <w:rPr>
                <w:b/>
                <w:noProof/>
                <w:sz w:val="10"/>
                <w:szCs w:val="10"/>
                <w:lang w:val="fr-BE"/>
              </w:rPr>
              <w:t>Total eligible costs</w:t>
            </w:r>
          </w:p>
        </w:tc>
        <w:tc>
          <w:tcPr>
            <w:tcW w:w="567" w:type="dxa"/>
            <w:shd w:val="clear" w:color="auto" w:fill="auto"/>
          </w:tcPr>
          <w:p w:rsidR="00ED777A" w:rsidRPr="006740FE" w:rsidRDefault="00ED777A" w:rsidP="000D181B">
            <w:pPr>
              <w:pStyle w:val="Text1"/>
              <w:ind w:left="0"/>
              <w:rPr>
                <w:b/>
                <w:noProof/>
                <w:sz w:val="10"/>
                <w:szCs w:val="10"/>
                <w:lang w:val="fr-BE"/>
              </w:rPr>
            </w:pPr>
            <w:r w:rsidRPr="006740FE">
              <w:rPr>
                <w:b/>
                <w:noProof/>
                <w:sz w:val="10"/>
                <w:szCs w:val="10"/>
                <w:lang w:val="fr-BE"/>
              </w:rPr>
              <w:t>Planned notification/submission date</w:t>
            </w:r>
          </w:p>
        </w:tc>
        <w:tc>
          <w:tcPr>
            <w:tcW w:w="708" w:type="dxa"/>
            <w:shd w:val="clear" w:color="auto" w:fill="auto"/>
          </w:tcPr>
          <w:p w:rsidR="00ED777A" w:rsidRPr="006740FE" w:rsidRDefault="00ED777A" w:rsidP="000D181B">
            <w:pPr>
              <w:pStyle w:val="Text1"/>
              <w:ind w:left="0"/>
              <w:rPr>
                <w:b/>
                <w:sz w:val="10"/>
                <w:szCs w:val="10"/>
                <w:lang w:val="fr-BE"/>
              </w:rPr>
            </w:pPr>
            <w:r w:rsidRPr="006740FE">
              <w:rPr>
                <w:b/>
                <w:noProof/>
                <w:sz w:val="10"/>
                <w:szCs w:val="10"/>
                <w:lang w:val="fr-BE"/>
              </w:rPr>
              <w:t>Date of tacit agreement/ approval by Commission</w:t>
            </w:r>
          </w:p>
        </w:tc>
        <w:tc>
          <w:tcPr>
            <w:tcW w:w="567" w:type="dxa"/>
            <w:shd w:val="clear" w:color="auto" w:fill="auto"/>
          </w:tcPr>
          <w:p w:rsidR="00ED777A" w:rsidRPr="006740FE" w:rsidRDefault="00ED777A" w:rsidP="000D181B">
            <w:pPr>
              <w:pStyle w:val="Text1"/>
              <w:ind w:left="0"/>
              <w:rPr>
                <w:b/>
                <w:sz w:val="10"/>
                <w:szCs w:val="10"/>
                <w:lang w:val="fr-BE"/>
              </w:rPr>
            </w:pPr>
            <w:r w:rsidRPr="006740FE">
              <w:rPr>
                <w:b/>
                <w:noProof/>
                <w:sz w:val="10"/>
                <w:szCs w:val="10"/>
                <w:lang w:val="fr-BE"/>
              </w:rPr>
              <w:t>Planned start of implementation</w:t>
            </w:r>
          </w:p>
        </w:tc>
        <w:tc>
          <w:tcPr>
            <w:tcW w:w="567" w:type="dxa"/>
            <w:shd w:val="clear" w:color="auto" w:fill="auto"/>
          </w:tcPr>
          <w:p w:rsidR="00ED777A" w:rsidRPr="006740FE" w:rsidRDefault="00ED777A" w:rsidP="000D181B">
            <w:pPr>
              <w:pStyle w:val="Text1"/>
              <w:ind w:left="0"/>
              <w:rPr>
                <w:b/>
                <w:sz w:val="10"/>
                <w:szCs w:val="10"/>
                <w:lang w:val="fr-BE"/>
              </w:rPr>
            </w:pPr>
            <w:r w:rsidRPr="006740FE">
              <w:rPr>
                <w:b/>
                <w:noProof/>
                <w:sz w:val="10"/>
                <w:szCs w:val="10"/>
                <w:lang w:val="fr-BE"/>
              </w:rPr>
              <w:t>Planned completion date</w:t>
            </w:r>
          </w:p>
        </w:tc>
        <w:tc>
          <w:tcPr>
            <w:tcW w:w="709" w:type="dxa"/>
            <w:shd w:val="clear" w:color="auto" w:fill="auto"/>
          </w:tcPr>
          <w:p w:rsidR="00ED777A" w:rsidRPr="006740FE" w:rsidRDefault="00ED777A" w:rsidP="000D181B">
            <w:pPr>
              <w:pStyle w:val="Text1"/>
              <w:ind w:left="0"/>
              <w:rPr>
                <w:b/>
                <w:sz w:val="10"/>
                <w:szCs w:val="10"/>
                <w:lang w:val="fr-BE"/>
              </w:rPr>
            </w:pPr>
            <w:r w:rsidRPr="006740FE">
              <w:rPr>
                <w:b/>
                <w:noProof/>
                <w:sz w:val="10"/>
                <w:szCs w:val="10"/>
                <w:lang w:val="fr-BE"/>
              </w:rPr>
              <w:t>Priority Axis/ Investment priorities</w:t>
            </w:r>
          </w:p>
        </w:tc>
        <w:tc>
          <w:tcPr>
            <w:tcW w:w="709" w:type="dxa"/>
            <w:shd w:val="clear" w:color="auto" w:fill="auto"/>
          </w:tcPr>
          <w:p w:rsidR="00ED777A" w:rsidRPr="006740FE" w:rsidRDefault="00ED777A" w:rsidP="000D181B">
            <w:pPr>
              <w:pStyle w:val="Text1"/>
              <w:ind w:left="0"/>
              <w:rPr>
                <w:b/>
                <w:sz w:val="10"/>
                <w:szCs w:val="10"/>
                <w:lang w:val="fr-BE"/>
              </w:rPr>
            </w:pPr>
            <w:r w:rsidRPr="006740FE">
              <w:rPr>
                <w:b/>
                <w:noProof/>
                <w:sz w:val="10"/>
                <w:szCs w:val="10"/>
                <w:lang w:val="fr-BE"/>
              </w:rPr>
              <w:t>Current state of realisation — financial progress (% of expenditure certified to Commission compared to total eligible cost)</w:t>
            </w:r>
          </w:p>
        </w:tc>
        <w:tc>
          <w:tcPr>
            <w:tcW w:w="709" w:type="dxa"/>
            <w:shd w:val="clear" w:color="auto" w:fill="auto"/>
          </w:tcPr>
          <w:p w:rsidR="00ED777A" w:rsidRPr="006740FE" w:rsidRDefault="00ED777A" w:rsidP="000D181B">
            <w:pPr>
              <w:pStyle w:val="Text1"/>
              <w:ind w:left="0"/>
              <w:rPr>
                <w:b/>
                <w:sz w:val="10"/>
                <w:szCs w:val="10"/>
                <w:lang w:val="fr-BE"/>
              </w:rPr>
            </w:pPr>
            <w:r w:rsidRPr="006740FE">
              <w:rPr>
                <w:b/>
                <w:noProof/>
                <w:sz w:val="10"/>
                <w:szCs w:val="10"/>
                <w:lang w:val="fr-BE"/>
              </w:rPr>
              <w:t>Current state of realisation — physical progress Main implementation stage of the project</w:t>
            </w:r>
          </w:p>
        </w:tc>
        <w:tc>
          <w:tcPr>
            <w:tcW w:w="708" w:type="dxa"/>
            <w:shd w:val="clear" w:color="auto" w:fill="auto"/>
          </w:tcPr>
          <w:p w:rsidR="00ED777A" w:rsidRPr="006740FE" w:rsidRDefault="00ED777A" w:rsidP="000D181B">
            <w:pPr>
              <w:pStyle w:val="Text1"/>
              <w:ind w:left="0"/>
              <w:rPr>
                <w:b/>
                <w:sz w:val="10"/>
                <w:szCs w:val="10"/>
                <w:lang w:val="fr-BE"/>
              </w:rPr>
            </w:pPr>
            <w:r w:rsidRPr="006740FE">
              <w:rPr>
                <w:b/>
                <w:noProof/>
                <w:sz w:val="10"/>
                <w:szCs w:val="10"/>
                <w:lang w:val="fr-BE"/>
              </w:rPr>
              <w:t>Main outputs</w:t>
            </w:r>
          </w:p>
        </w:tc>
        <w:tc>
          <w:tcPr>
            <w:tcW w:w="567" w:type="dxa"/>
            <w:shd w:val="clear" w:color="auto" w:fill="auto"/>
          </w:tcPr>
          <w:p w:rsidR="00ED777A" w:rsidRPr="006740FE" w:rsidRDefault="00ED777A" w:rsidP="000D181B">
            <w:pPr>
              <w:pStyle w:val="Text1"/>
              <w:ind w:left="0"/>
              <w:rPr>
                <w:b/>
                <w:sz w:val="10"/>
                <w:szCs w:val="10"/>
                <w:lang w:val="fr-BE"/>
              </w:rPr>
            </w:pPr>
            <w:r w:rsidRPr="006740FE">
              <w:rPr>
                <w:b/>
                <w:noProof/>
                <w:sz w:val="10"/>
                <w:szCs w:val="10"/>
                <w:lang w:val="fr-BE"/>
              </w:rPr>
              <w:t>Date of signature of first works contract (1)</w:t>
            </w:r>
          </w:p>
        </w:tc>
        <w:tc>
          <w:tcPr>
            <w:tcW w:w="709" w:type="dxa"/>
            <w:shd w:val="clear" w:color="auto" w:fill="auto"/>
          </w:tcPr>
          <w:p w:rsidR="00ED777A" w:rsidRPr="006740FE" w:rsidRDefault="00ED777A" w:rsidP="000D181B">
            <w:pPr>
              <w:pStyle w:val="Text1"/>
              <w:ind w:left="0"/>
              <w:rPr>
                <w:b/>
                <w:sz w:val="10"/>
                <w:szCs w:val="10"/>
                <w:lang w:val="fr-BE"/>
              </w:rPr>
            </w:pPr>
            <w:r w:rsidRPr="006740FE">
              <w:rPr>
                <w:b/>
                <w:noProof/>
                <w:sz w:val="10"/>
                <w:szCs w:val="10"/>
                <w:lang w:val="fr-BE"/>
              </w:rPr>
              <w:t>Observations</w:t>
            </w:r>
          </w:p>
        </w:tc>
      </w:tr>
    </w:tbl>
    <w:p w:rsidR="000E4801" w:rsidRDefault="00ED777A" w:rsidP="00E22B2A">
      <w:pPr>
        <w:pStyle w:val="Text1"/>
        <w:ind w:left="0"/>
        <w:rPr>
          <w:lang w:val="fr-BE"/>
        </w:rPr>
      </w:pPr>
      <w:r>
        <w:rPr>
          <w:noProof/>
          <w:lang w:val="fr-BE"/>
        </w:rPr>
        <w:t xml:space="preserve"> (1) In the case of operations implemented under PPP structures the signing of the PPP contract between the public body and the private sector body (Article 102(3) of Regulation (EU) No 1303/2013).</w:t>
      </w:r>
    </w:p>
    <w:p w:rsidR="00615D85" w:rsidRDefault="00615D85" w:rsidP="000E4801">
      <w:pPr>
        <w:rPr>
          <w:b/>
          <w:lang w:val="fr-BE"/>
        </w:rPr>
      </w:pPr>
    </w:p>
    <w:p w:rsidR="00033C37" w:rsidRDefault="00033C37" w:rsidP="000E4801">
      <w:pPr>
        <w:rPr>
          <w:b/>
          <w:lang w:val="fr-BE"/>
        </w:rPr>
      </w:pPr>
    </w:p>
    <w:p w:rsidR="00033C37" w:rsidRDefault="00ED777A" w:rsidP="00033C37">
      <w:pPr>
        <w:rPr>
          <w:lang w:val="fr-BE"/>
        </w:rPr>
      </w:pPr>
      <w:r>
        <w:rPr>
          <w:noProof/>
          <w:lang w:val="fr-BE"/>
        </w:rPr>
        <w:t>Significant problems encountered in implementing major projects and measures taken to overcome them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F00BF2" w:rsidTr="0004341D">
        <w:tc>
          <w:tcPr>
            <w:tcW w:w="8731" w:type="dxa"/>
            <w:shd w:val="clear" w:color="auto" w:fill="auto"/>
          </w:tcPr>
          <w:p w:rsidR="00F00BF2" w:rsidRDefault="00ED777A">
            <w:pPr>
              <w:spacing w:before="0" w:after="240"/>
            </w:pPr>
            <w:r>
              <w:t>No Major projects had been approved under the Programme by the end of December 2015.</w:t>
            </w:r>
          </w:p>
          <w:p w:rsidR="00033C37" w:rsidRPr="003D20C4" w:rsidRDefault="00033C37" w:rsidP="0004341D">
            <w:pPr>
              <w:rPr>
                <w:lang w:val="fr-BE"/>
              </w:rPr>
            </w:pPr>
          </w:p>
        </w:tc>
      </w:tr>
    </w:tbl>
    <w:p w:rsidR="00033C37" w:rsidRDefault="00033C37" w:rsidP="00033C37">
      <w:pPr>
        <w:rPr>
          <w:lang w:val="fr-BE"/>
        </w:rPr>
      </w:pPr>
    </w:p>
    <w:p w:rsidR="00033C37" w:rsidRDefault="00ED777A" w:rsidP="00033C37">
      <w:pPr>
        <w:rPr>
          <w:lang w:val="fr-BE"/>
        </w:rPr>
      </w:pPr>
      <w:r>
        <w:rPr>
          <w:noProof/>
          <w:lang w:val="fr-BE"/>
        </w:rPr>
        <w:t>Any change planned in the list of major projects in the cooperation programme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F00BF2" w:rsidTr="0004341D">
        <w:tc>
          <w:tcPr>
            <w:tcW w:w="8731" w:type="dxa"/>
            <w:shd w:val="clear" w:color="auto" w:fill="auto"/>
          </w:tcPr>
          <w:p w:rsidR="00F00BF2" w:rsidRDefault="00ED777A">
            <w:pPr>
              <w:spacing w:before="0" w:after="240"/>
            </w:pPr>
            <w:r>
              <w:t>No Major projects had been approved under the Programme by the end of December 2015.</w:t>
            </w:r>
          </w:p>
          <w:p w:rsidR="00033C37" w:rsidRPr="003D20C4" w:rsidRDefault="00033C37" w:rsidP="0004341D">
            <w:pPr>
              <w:rPr>
                <w:lang w:val="fr-BE"/>
              </w:rPr>
            </w:pPr>
          </w:p>
        </w:tc>
      </w:tr>
    </w:tbl>
    <w:p w:rsidR="00033C37" w:rsidRDefault="00033C37" w:rsidP="00033C37">
      <w:pPr>
        <w:rPr>
          <w:lang w:val="fr-BE"/>
        </w:rPr>
      </w:pPr>
    </w:p>
    <w:p w:rsidR="00CB0FD0" w:rsidRDefault="000E4801" w:rsidP="00E22B2A">
      <w:pPr>
        <w:rPr>
          <w:b/>
          <w:lang w:val="fr-BE"/>
        </w:rPr>
      </w:pPr>
      <w:r w:rsidRPr="000E4801">
        <w:rPr>
          <w:b/>
          <w:noProof/>
          <w:lang w:val="fr-BE"/>
        </w:rPr>
        <w:t>8.2. Joint action plans</w:t>
      </w:r>
    </w:p>
    <w:p w:rsidR="000E4801" w:rsidRDefault="000E4801" w:rsidP="000E4801">
      <w:pPr>
        <w:rPr>
          <w:lang w:val="fr-BE"/>
        </w:rPr>
      </w:pPr>
    </w:p>
    <w:p w:rsidR="000E4801" w:rsidRDefault="00E72442" w:rsidP="00E22B2A">
      <w:pPr>
        <w:rPr>
          <w:lang w:val="fr-BE"/>
        </w:rPr>
      </w:pPr>
      <w:r>
        <w:rPr>
          <w:noProof/>
          <w:lang w:val="fr-BE"/>
        </w:rPr>
        <w:t>Progress in the implementation of different stages of joint action plans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F00BF2" w:rsidTr="003D20C4">
        <w:tc>
          <w:tcPr>
            <w:tcW w:w="8731" w:type="dxa"/>
            <w:shd w:val="clear" w:color="auto" w:fill="auto"/>
          </w:tcPr>
          <w:p w:rsidR="00F00BF2" w:rsidRDefault="00ED777A">
            <w:pPr>
              <w:spacing w:before="0" w:after="240"/>
            </w:pPr>
            <w:r>
              <w:t>No Joint action plans had been implemented under the Programme during 2015.</w:t>
            </w:r>
          </w:p>
          <w:p w:rsidR="00E22B2A" w:rsidRPr="003D20C4" w:rsidRDefault="00E22B2A" w:rsidP="000E4801">
            <w:pPr>
              <w:rPr>
                <w:lang w:val="fr-BE"/>
              </w:rPr>
            </w:pPr>
          </w:p>
        </w:tc>
      </w:tr>
    </w:tbl>
    <w:p w:rsidR="00510F78" w:rsidRDefault="00510F78" w:rsidP="000E4801">
      <w:pPr>
        <w:rPr>
          <w:lang w:val="fr-BE"/>
        </w:rPr>
      </w:pPr>
    </w:p>
    <w:p w:rsidR="00615D85" w:rsidRDefault="00615D85" w:rsidP="000E4801">
      <w:pPr>
        <w:rPr>
          <w:lang w:val="fr-BE"/>
        </w:rPr>
        <w:sectPr w:rsidR="00615D85" w:rsidSect="00A8377C">
          <w:footerReference w:type="default" r:id="rId17"/>
          <w:pgSz w:w="11906" w:h="16838"/>
          <w:pgMar w:top="1022" w:right="1699" w:bottom="1022" w:left="1584" w:header="283" w:footer="283" w:gutter="0"/>
          <w:cols w:space="708"/>
          <w:docGrid w:linePitch="360"/>
        </w:sectPr>
      </w:pPr>
    </w:p>
    <w:p w:rsidR="009D63CB" w:rsidRDefault="00ED777A" w:rsidP="000E4801">
      <w:pPr>
        <w:rPr>
          <w:b/>
          <w:lang w:val="fr-BE"/>
        </w:rPr>
      </w:pPr>
      <w:r w:rsidRPr="009D63CB">
        <w:rPr>
          <w:b/>
          <w:noProof/>
          <w:lang w:val="fr-BE"/>
        </w:rPr>
        <w:lastRenderedPageBreak/>
        <w:t>Table 8: Joint action plans (JAP)</w:t>
      </w:r>
    </w:p>
    <w:p w:rsidR="005A5706" w:rsidRDefault="005A5706" w:rsidP="000E4801">
      <w:pPr>
        <w:rPr>
          <w:b/>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17" w:type="dxa"/>
        </w:tblCellMar>
        <w:tblLook w:val="04A0" w:firstRow="1" w:lastRow="0" w:firstColumn="1" w:lastColumn="0" w:noHBand="0" w:noVBand="1"/>
      </w:tblPr>
      <w:tblGrid>
        <w:gridCol w:w="1208"/>
        <w:gridCol w:w="1048"/>
        <w:gridCol w:w="937"/>
        <w:gridCol w:w="850"/>
        <w:gridCol w:w="1134"/>
        <w:gridCol w:w="1134"/>
        <w:gridCol w:w="709"/>
        <w:gridCol w:w="850"/>
        <w:gridCol w:w="851"/>
        <w:gridCol w:w="884"/>
        <w:gridCol w:w="959"/>
        <w:gridCol w:w="1417"/>
        <w:gridCol w:w="851"/>
        <w:gridCol w:w="1934"/>
      </w:tblGrid>
      <w:tr w:rsidR="00F00BF2" w:rsidTr="009610FD">
        <w:tc>
          <w:tcPr>
            <w:tcW w:w="1208" w:type="dxa"/>
            <w:shd w:val="clear" w:color="auto" w:fill="auto"/>
          </w:tcPr>
          <w:p w:rsidR="00B54AC0" w:rsidRPr="00772438" w:rsidRDefault="00ED777A" w:rsidP="00C5202B">
            <w:pPr>
              <w:rPr>
                <w:b/>
                <w:sz w:val="12"/>
                <w:szCs w:val="12"/>
                <w:lang w:val="fr-BE"/>
              </w:rPr>
            </w:pPr>
            <w:r w:rsidRPr="00772438">
              <w:rPr>
                <w:b/>
                <w:noProof/>
                <w:sz w:val="12"/>
                <w:szCs w:val="12"/>
                <w:lang w:val="fr-BE"/>
              </w:rPr>
              <w:t>Title of the JAP</w:t>
            </w:r>
          </w:p>
        </w:tc>
        <w:tc>
          <w:tcPr>
            <w:tcW w:w="1048" w:type="dxa"/>
            <w:shd w:val="clear" w:color="auto" w:fill="auto"/>
          </w:tcPr>
          <w:p w:rsidR="00B54AC0" w:rsidRPr="00772438" w:rsidRDefault="00ED777A" w:rsidP="00B36369">
            <w:pPr>
              <w:rPr>
                <w:b/>
                <w:sz w:val="12"/>
                <w:szCs w:val="12"/>
                <w:lang w:val="fr-BE"/>
              </w:rPr>
            </w:pPr>
            <w:r w:rsidRPr="00772438">
              <w:rPr>
                <w:b/>
                <w:noProof/>
                <w:sz w:val="12"/>
                <w:szCs w:val="12"/>
                <w:lang w:val="fr-BE"/>
              </w:rPr>
              <w:t>CCI</w:t>
            </w:r>
          </w:p>
        </w:tc>
        <w:tc>
          <w:tcPr>
            <w:tcW w:w="937" w:type="dxa"/>
            <w:shd w:val="clear" w:color="auto" w:fill="auto"/>
          </w:tcPr>
          <w:p w:rsidR="00B54AC0" w:rsidRPr="00772438" w:rsidRDefault="00ED777A" w:rsidP="003A7D71">
            <w:pPr>
              <w:rPr>
                <w:b/>
                <w:sz w:val="12"/>
                <w:szCs w:val="12"/>
                <w:lang w:val="fr-BE"/>
              </w:rPr>
            </w:pPr>
            <w:r w:rsidRPr="00772438">
              <w:rPr>
                <w:b/>
                <w:noProof/>
                <w:sz w:val="12"/>
                <w:szCs w:val="12"/>
                <w:lang w:val="fr-BE"/>
              </w:rPr>
              <w:t>Stage of implementation of JAP</w:t>
            </w:r>
          </w:p>
        </w:tc>
        <w:tc>
          <w:tcPr>
            <w:tcW w:w="850" w:type="dxa"/>
            <w:shd w:val="clear" w:color="auto" w:fill="auto"/>
          </w:tcPr>
          <w:p w:rsidR="00B54AC0" w:rsidRPr="00772438" w:rsidRDefault="003A7D71" w:rsidP="003A7D71">
            <w:pPr>
              <w:rPr>
                <w:b/>
                <w:sz w:val="12"/>
                <w:szCs w:val="12"/>
                <w:lang w:val="fr-BE"/>
              </w:rPr>
            </w:pPr>
            <w:r>
              <w:rPr>
                <w:b/>
                <w:noProof/>
                <w:sz w:val="12"/>
                <w:szCs w:val="12"/>
                <w:lang w:val="fr-BE"/>
              </w:rPr>
              <w:t>Total eligible costs</w:t>
            </w:r>
          </w:p>
        </w:tc>
        <w:tc>
          <w:tcPr>
            <w:tcW w:w="1134" w:type="dxa"/>
            <w:shd w:val="clear" w:color="auto" w:fill="auto"/>
          </w:tcPr>
          <w:p w:rsidR="00B54AC0" w:rsidRPr="00772438" w:rsidRDefault="00ED777A" w:rsidP="001F36BA">
            <w:pPr>
              <w:rPr>
                <w:b/>
                <w:sz w:val="12"/>
                <w:szCs w:val="12"/>
                <w:lang w:val="fr-BE"/>
              </w:rPr>
            </w:pPr>
            <w:r w:rsidRPr="00772438">
              <w:rPr>
                <w:b/>
                <w:noProof/>
                <w:sz w:val="12"/>
                <w:szCs w:val="12"/>
                <w:lang w:val="fr-BE"/>
              </w:rPr>
              <w:t>Total public support</w:t>
            </w:r>
          </w:p>
        </w:tc>
        <w:tc>
          <w:tcPr>
            <w:tcW w:w="1134" w:type="dxa"/>
            <w:shd w:val="clear" w:color="auto" w:fill="auto"/>
          </w:tcPr>
          <w:p w:rsidR="00B54AC0" w:rsidRPr="00772438" w:rsidRDefault="00ED777A" w:rsidP="001F36BA">
            <w:pPr>
              <w:rPr>
                <w:b/>
                <w:sz w:val="12"/>
                <w:szCs w:val="12"/>
                <w:lang w:val="fr-BE"/>
              </w:rPr>
            </w:pPr>
            <w:r w:rsidRPr="00772438">
              <w:rPr>
                <w:b/>
                <w:noProof/>
                <w:sz w:val="12"/>
                <w:szCs w:val="12"/>
                <w:lang w:val="fr-BE"/>
              </w:rPr>
              <w:t>OP contribution to JAP</w:t>
            </w:r>
          </w:p>
        </w:tc>
        <w:tc>
          <w:tcPr>
            <w:tcW w:w="709" w:type="dxa"/>
            <w:shd w:val="clear" w:color="auto" w:fill="auto"/>
          </w:tcPr>
          <w:p w:rsidR="00B54AC0" w:rsidRPr="00772438" w:rsidRDefault="00ED777A" w:rsidP="004125EA">
            <w:pPr>
              <w:rPr>
                <w:b/>
                <w:sz w:val="12"/>
                <w:szCs w:val="12"/>
                <w:lang w:val="fr-BE"/>
              </w:rPr>
            </w:pPr>
            <w:r w:rsidRPr="00772438">
              <w:rPr>
                <w:b/>
                <w:noProof/>
                <w:sz w:val="12"/>
                <w:szCs w:val="12"/>
                <w:lang w:val="fr-BE"/>
              </w:rPr>
              <w:t>Priority axis</w:t>
            </w:r>
          </w:p>
        </w:tc>
        <w:tc>
          <w:tcPr>
            <w:tcW w:w="850" w:type="dxa"/>
            <w:shd w:val="clear" w:color="auto" w:fill="auto"/>
          </w:tcPr>
          <w:p w:rsidR="00B54AC0" w:rsidRPr="00772438" w:rsidRDefault="00ED777A" w:rsidP="00490E2C">
            <w:pPr>
              <w:rPr>
                <w:b/>
                <w:sz w:val="12"/>
                <w:szCs w:val="12"/>
                <w:lang w:val="fr-BE"/>
              </w:rPr>
            </w:pPr>
            <w:r w:rsidRPr="00772438">
              <w:rPr>
                <w:b/>
                <w:noProof/>
                <w:sz w:val="12"/>
                <w:szCs w:val="12"/>
                <w:lang w:val="fr-BE"/>
              </w:rPr>
              <w:t>Type of JAP</w:t>
            </w:r>
          </w:p>
        </w:tc>
        <w:tc>
          <w:tcPr>
            <w:tcW w:w="851" w:type="dxa"/>
            <w:shd w:val="clear" w:color="auto" w:fill="auto"/>
          </w:tcPr>
          <w:p w:rsidR="00B54AC0" w:rsidRPr="00772438" w:rsidRDefault="00ED777A" w:rsidP="00490E2C">
            <w:pPr>
              <w:rPr>
                <w:b/>
                <w:sz w:val="12"/>
                <w:szCs w:val="12"/>
                <w:lang w:val="fr-BE"/>
              </w:rPr>
            </w:pPr>
            <w:r w:rsidRPr="00772438">
              <w:rPr>
                <w:b/>
                <w:noProof/>
                <w:sz w:val="12"/>
                <w:szCs w:val="12"/>
                <w:lang w:val="fr-BE"/>
              </w:rPr>
              <w:t>[Planned] submission to the Commission</w:t>
            </w:r>
          </w:p>
        </w:tc>
        <w:tc>
          <w:tcPr>
            <w:tcW w:w="884" w:type="dxa"/>
            <w:shd w:val="clear" w:color="auto" w:fill="auto"/>
          </w:tcPr>
          <w:p w:rsidR="00B54AC0" w:rsidRPr="00772438" w:rsidRDefault="00ED777A" w:rsidP="00490E2C">
            <w:pPr>
              <w:rPr>
                <w:b/>
                <w:sz w:val="12"/>
                <w:szCs w:val="12"/>
                <w:lang w:val="fr-BE"/>
              </w:rPr>
            </w:pPr>
            <w:r w:rsidRPr="00772438">
              <w:rPr>
                <w:b/>
                <w:noProof/>
                <w:sz w:val="12"/>
                <w:szCs w:val="12"/>
                <w:lang w:val="fr-BE"/>
              </w:rPr>
              <w:t>[Planned] start of implementation</w:t>
            </w:r>
          </w:p>
        </w:tc>
        <w:tc>
          <w:tcPr>
            <w:tcW w:w="959" w:type="dxa"/>
            <w:shd w:val="clear" w:color="auto" w:fill="auto"/>
          </w:tcPr>
          <w:p w:rsidR="00B54AC0" w:rsidRPr="00772438" w:rsidRDefault="00ED777A" w:rsidP="00AD4142">
            <w:pPr>
              <w:rPr>
                <w:b/>
                <w:sz w:val="12"/>
                <w:szCs w:val="12"/>
                <w:lang w:val="fr-BE"/>
              </w:rPr>
            </w:pPr>
            <w:r w:rsidRPr="00772438">
              <w:rPr>
                <w:b/>
                <w:noProof/>
                <w:sz w:val="12"/>
                <w:szCs w:val="12"/>
                <w:lang w:val="fr-BE"/>
              </w:rPr>
              <w:t>[Planned] completion</w:t>
            </w:r>
          </w:p>
        </w:tc>
        <w:tc>
          <w:tcPr>
            <w:tcW w:w="1417" w:type="dxa"/>
            <w:shd w:val="clear" w:color="auto" w:fill="auto"/>
          </w:tcPr>
          <w:p w:rsidR="00B54AC0" w:rsidRPr="00772438" w:rsidRDefault="00ED777A" w:rsidP="00AD4142">
            <w:pPr>
              <w:rPr>
                <w:b/>
                <w:sz w:val="12"/>
                <w:szCs w:val="12"/>
                <w:lang w:val="fr-BE"/>
              </w:rPr>
            </w:pPr>
            <w:r w:rsidRPr="00772438">
              <w:rPr>
                <w:b/>
                <w:noProof/>
                <w:sz w:val="12"/>
                <w:szCs w:val="12"/>
                <w:lang w:val="fr-BE"/>
              </w:rPr>
              <w:t>Main outputs and results</w:t>
            </w:r>
          </w:p>
        </w:tc>
        <w:tc>
          <w:tcPr>
            <w:tcW w:w="851" w:type="dxa"/>
            <w:shd w:val="clear" w:color="auto" w:fill="auto"/>
          </w:tcPr>
          <w:p w:rsidR="00B54AC0" w:rsidRPr="00772438" w:rsidRDefault="00ED777A" w:rsidP="00AD4142">
            <w:pPr>
              <w:rPr>
                <w:b/>
                <w:sz w:val="12"/>
                <w:szCs w:val="12"/>
                <w:lang w:val="fr-BE"/>
              </w:rPr>
            </w:pPr>
            <w:r w:rsidRPr="00772438">
              <w:rPr>
                <w:b/>
                <w:noProof/>
                <w:sz w:val="12"/>
                <w:szCs w:val="12"/>
                <w:lang w:val="fr-BE"/>
              </w:rPr>
              <w:t>Total eligible expenditure certified to the Commission</w:t>
            </w:r>
          </w:p>
        </w:tc>
        <w:tc>
          <w:tcPr>
            <w:tcW w:w="1934" w:type="dxa"/>
            <w:shd w:val="clear" w:color="auto" w:fill="auto"/>
          </w:tcPr>
          <w:p w:rsidR="00B54AC0" w:rsidRPr="00772438" w:rsidRDefault="00ED777A" w:rsidP="00AD4142">
            <w:pPr>
              <w:rPr>
                <w:b/>
                <w:sz w:val="12"/>
                <w:szCs w:val="12"/>
                <w:lang w:val="fr-BE"/>
              </w:rPr>
            </w:pPr>
            <w:r w:rsidRPr="00772438">
              <w:rPr>
                <w:b/>
                <w:noProof/>
                <w:sz w:val="12"/>
                <w:szCs w:val="12"/>
                <w:lang w:val="fr-BE"/>
              </w:rPr>
              <w:t>Observations</w:t>
            </w:r>
          </w:p>
        </w:tc>
      </w:tr>
    </w:tbl>
    <w:p w:rsidR="00B54AC0" w:rsidRPr="00B54AC0" w:rsidRDefault="00B54AC0" w:rsidP="000E4801">
      <w:pPr>
        <w:rPr>
          <w:lang w:val="fr-BE"/>
        </w:rPr>
      </w:pPr>
    </w:p>
    <w:p w:rsidR="009D63CB" w:rsidRDefault="009D63CB" w:rsidP="000E4801">
      <w:pPr>
        <w:rPr>
          <w:lang w:val="fr-BE"/>
        </w:rPr>
        <w:sectPr w:rsidR="009D63CB" w:rsidSect="00A8377C">
          <w:footerReference w:type="default" r:id="rId18"/>
          <w:pgSz w:w="16838" w:h="11906" w:orient="landscape"/>
          <w:pgMar w:top="1584" w:right="1022" w:bottom="1699" w:left="1022" w:header="283" w:footer="283" w:gutter="0"/>
          <w:cols w:space="708"/>
          <w:docGrid w:linePitch="360"/>
        </w:sectPr>
      </w:pPr>
    </w:p>
    <w:p w:rsidR="009D63CB" w:rsidRPr="009D63CB" w:rsidRDefault="00ED777A" w:rsidP="002C0F57">
      <w:pPr>
        <w:rPr>
          <w:b/>
          <w:lang w:val="fr-BE"/>
        </w:rPr>
      </w:pPr>
      <w:r w:rsidRPr="009D63CB">
        <w:rPr>
          <w:b/>
          <w:noProof/>
          <w:lang w:val="fr-BE"/>
        </w:rPr>
        <w:lastRenderedPageBreak/>
        <w:t>Significant problems encountered and measures taken to overcome them</w:t>
      </w:r>
    </w:p>
    <w:p w:rsidR="009D63CB" w:rsidRDefault="009D63CB" w:rsidP="009D63CB">
      <w:pPr>
        <w:rPr>
          <w:lang w:val="fr-BE"/>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F00BF2" w:rsidTr="003D20C4">
        <w:tc>
          <w:tcPr>
            <w:tcW w:w="8661" w:type="dxa"/>
            <w:shd w:val="clear" w:color="auto" w:fill="auto"/>
          </w:tcPr>
          <w:p w:rsidR="00F00BF2" w:rsidRDefault="00ED777A">
            <w:pPr>
              <w:spacing w:before="0" w:after="240"/>
            </w:pPr>
            <w:r>
              <w:t>No Joint action plans had been implemented under the Programme during 2015.</w:t>
            </w:r>
          </w:p>
          <w:p w:rsidR="00E22B2A" w:rsidRPr="003D20C4" w:rsidRDefault="00E22B2A" w:rsidP="003D20C4">
            <w:pPr>
              <w:rPr>
                <w:lang w:val="fr-BE"/>
              </w:rPr>
            </w:pPr>
          </w:p>
        </w:tc>
      </w:tr>
    </w:tbl>
    <w:p w:rsidR="009D63CB" w:rsidRDefault="009D63CB" w:rsidP="000E4801">
      <w:pPr>
        <w:rPr>
          <w:lang w:val="fr-BE"/>
        </w:rPr>
      </w:pPr>
    </w:p>
    <w:p w:rsidR="00563DFB" w:rsidRDefault="00ED777A" w:rsidP="002C0F57">
      <w:pPr>
        <w:pStyle w:val="Heading1"/>
        <w:numPr>
          <w:ilvl w:val="0"/>
          <w:numId w:val="0"/>
        </w:numPr>
        <w:rPr>
          <w:lang w:val="fr-BE"/>
        </w:rPr>
      </w:pPr>
      <w:r>
        <w:rPr>
          <w:lang w:val="fr-BE"/>
        </w:rPr>
        <w:br w:type="page"/>
      </w:r>
      <w:r>
        <w:rPr>
          <w:noProof/>
          <w:lang w:val="fr-BE"/>
        </w:rPr>
        <w:lastRenderedPageBreak/>
        <w:t>9. ASSESSMENT OF THE IMPLEMENTATION OF THE COOPERATION PROGRAMME (Article 50(4) of Regulation (EU) No 1303/2013 and Article 14(4) of Regulation (EU) No 1299/2013)</w:t>
      </w:r>
    </w:p>
    <w:p w:rsidR="00541B91" w:rsidRDefault="00541B91" w:rsidP="00541B91">
      <w:pPr>
        <w:pStyle w:val="Text1"/>
        <w:ind w:left="0"/>
        <w:rPr>
          <w:lang w:val="fr-BE"/>
        </w:rPr>
      </w:pPr>
    </w:p>
    <w:p w:rsidR="00541B91" w:rsidRPr="00541B91" w:rsidRDefault="00ED777A" w:rsidP="00B95279">
      <w:pPr>
        <w:pStyle w:val="Heading2"/>
        <w:numPr>
          <w:ilvl w:val="0"/>
          <w:numId w:val="0"/>
        </w:numPr>
        <w:rPr>
          <w:lang w:val="fr-BE"/>
        </w:rPr>
      </w:pPr>
      <w:r>
        <w:rPr>
          <w:noProof/>
          <w:lang w:val="fr-BE"/>
        </w:rPr>
        <w:t>9.1 Information in Part A and achieving the objectives of the programme (Article 50(4) of Regulation (EU) No 1303/2013)</w:t>
      </w:r>
    </w:p>
    <w:p w:rsidR="00785656" w:rsidRDefault="00785656" w:rsidP="00785656">
      <w:pPr>
        <w:ind w:left="426" w:hanging="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153"/>
      </w:tblGrid>
      <w:tr w:rsidR="00F00BF2" w:rsidTr="009A6436">
        <w:tc>
          <w:tcPr>
            <w:tcW w:w="4576" w:type="dxa"/>
            <w:shd w:val="clear" w:color="auto" w:fill="auto"/>
          </w:tcPr>
          <w:p w:rsidR="00785656" w:rsidRDefault="00ED777A" w:rsidP="00785656">
            <w:r>
              <w:rPr>
                <w:noProof/>
              </w:rPr>
              <w:t>Priority axis</w:t>
            </w:r>
          </w:p>
        </w:tc>
        <w:tc>
          <w:tcPr>
            <w:tcW w:w="4155" w:type="dxa"/>
            <w:shd w:val="clear" w:color="auto" w:fill="auto"/>
          </w:tcPr>
          <w:p w:rsidR="00785656" w:rsidRDefault="00ED777A" w:rsidP="009A6436">
            <w:r>
              <w:rPr>
                <w:noProof/>
              </w:rPr>
              <w:t>PA1</w:t>
            </w:r>
            <w:r>
              <w:t xml:space="preserve"> - </w:t>
            </w:r>
            <w:r>
              <w:rPr>
                <w:noProof/>
              </w:rPr>
              <w:t>Cross-Border Innovation</w:t>
            </w:r>
            <w:r>
              <w:t xml:space="preserve"> </w:t>
            </w:r>
          </w:p>
        </w:tc>
      </w:tr>
    </w:tbl>
    <w:p w:rsidR="00785656" w:rsidRPr="00525572" w:rsidRDefault="00785656" w:rsidP="0078565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F00BF2" w:rsidTr="009A6436">
        <w:tc>
          <w:tcPr>
            <w:tcW w:w="8731" w:type="dxa"/>
            <w:shd w:val="clear" w:color="auto" w:fill="auto"/>
          </w:tcPr>
          <w:p w:rsidR="00785656" w:rsidRDefault="00ED777A" w:rsidP="009A6436">
            <w:pPr>
              <w:pStyle w:val="Text1"/>
              <w:ind w:left="0"/>
            </w:pPr>
            <w:r>
              <w:t>Not applicable to this report.</w:t>
            </w:r>
          </w:p>
        </w:tc>
      </w:tr>
    </w:tbl>
    <w:p w:rsidR="00785656" w:rsidRDefault="00785656" w:rsidP="00785656">
      <w:pPr>
        <w:ind w:left="426" w:hanging="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153"/>
      </w:tblGrid>
      <w:tr w:rsidR="00F00BF2" w:rsidTr="009A6436">
        <w:tc>
          <w:tcPr>
            <w:tcW w:w="4576" w:type="dxa"/>
            <w:shd w:val="clear" w:color="auto" w:fill="auto"/>
          </w:tcPr>
          <w:p w:rsidR="00785656" w:rsidRDefault="00ED777A" w:rsidP="00785656">
            <w:r>
              <w:rPr>
                <w:noProof/>
              </w:rPr>
              <w:t>Priority axis</w:t>
            </w:r>
          </w:p>
        </w:tc>
        <w:tc>
          <w:tcPr>
            <w:tcW w:w="4155" w:type="dxa"/>
            <w:shd w:val="clear" w:color="auto" w:fill="auto"/>
          </w:tcPr>
          <w:p w:rsidR="00785656" w:rsidRDefault="00ED777A" w:rsidP="009A6436">
            <w:r>
              <w:rPr>
                <w:noProof/>
              </w:rPr>
              <w:t>PA2</w:t>
            </w:r>
            <w:r>
              <w:t xml:space="preserve"> - </w:t>
            </w:r>
            <w:r>
              <w:rPr>
                <w:noProof/>
              </w:rPr>
              <w:t>Adaptation of the Irish Sea and Coastal Communities to Climate Change</w:t>
            </w:r>
            <w:r>
              <w:t xml:space="preserve"> </w:t>
            </w:r>
          </w:p>
        </w:tc>
      </w:tr>
    </w:tbl>
    <w:p w:rsidR="00785656" w:rsidRPr="00525572" w:rsidRDefault="00785656" w:rsidP="0078565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F00BF2" w:rsidTr="009A6436">
        <w:tc>
          <w:tcPr>
            <w:tcW w:w="8731" w:type="dxa"/>
            <w:shd w:val="clear" w:color="auto" w:fill="auto"/>
          </w:tcPr>
          <w:p w:rsidR="00785656" w:rsidRDefault="00ED777A" w:rsidP="009A6436">
            <w:pPr>
              <w:pStyle w:val="Text1"/>
              <w:ind w:left="0"/>
            </w:pPr>
            <w:r>
              <w:t>Not applicable to this report.</w:t>
            </w:r>
          </w:p>
        </w:tc>
      </w:tr>
    </w:tbl>
    <w:p w:rsidR="00785656" w:rsidRDefault="00785656" w:rsidP="00785656">
      <w:pPr>
        <w:ind w:left="426" w:hanging="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153"/>
      </w:tblGrid>
      <w:tr w:rsidR="00F00BF2" w:rsidTr="009A6436">
        <w:tc>
          <w:tcPr>
            <w:tcW w:w="4576" w:type="dxa"/>
            <w:shd w:val="clear" w:color="auto" w:fill="auto"/>
          </w:tcPr>
          <w:p w:rsidR="00785656" w:rsidRDefault="00ED777A" w:rsidP="00785656">
            <w:r>
              <w:rPr>
                <w:noProof/>
              </w:rPr>
              <w:t>Priority axis</w:t>
            </w:r>
          </w:p>
        </w:tc>
        <w:tc>
          <w:tcPr>
            <w:tcW w:w="4155" w:type="dxa"/>
            <w:shd w:val="clear" w:color="auto" w:fill="auto"/>
          </w:tcPr>
          <w:p w:rsidR="00785656" w:rsidRDefault="00ED777A" w:rsidP="009A6436">
            <w:r>
              <w:rPr>
                <w:noProof/>
              </w:rPr>
              <w:t>PA3</w:t>
            </w:r>
            <w:r>
              <w:t xml:space="preserve"> - </w:t>
            </w:r>
            <w:r>
              <w:rPr>
                <w:noProof/>
              </w:rPr>
              <w:t>Cultural and Natural Resources and Heritage</w:t>
            </w:r>
            <w:r>
              <w:t xml:space="preserve"> </w:t>
            </w:r>
          </w:p>
        </w:tc>
      </w:tr>
    </w:tbl>
    <w:p w:rsidR="00785656" w:rsidRPr="00525572" w:rsidRDefault="00785656" w:rsidP="0078565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F00BF2" w:rsidTr="009A6436">
        <w:tc>
          <w:tcPr>
            <w:tcW w:w="8731" w:type="dxa"/>
            <w:shd w:val="clear" w:color="auto" w:fill="auto"/>
          </w:tcPr>
          <w:p w:rsidR="00785656" w:rsidRDefault="00ED777A" w:rsidP="009A6436">
            <w:pPr>
              <w:pStyle w:val="Text1"/>
              <w:ind w:left="0"/>
            </w:pPr>
            <w:r>
              <w:t>Not applicable to this report.</w:t>
            </w:r>
          </w:p>
        </w:tc>
      </w:tr>
    </w:tbl>
    <w:p w:rsidR="00785656" w:rsidRDefault="00785656" w:rsidP="00785656">
      <w:pPr>
        <w:ind w:left="426" w:hanging="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153"/>
      </w:tblGrid>
      <w:tr w:rsidR="00F00BF2" w:rsidTr="009A6436">
        <w:tc>
          <w:tcPr>
            <w:tcW w:w="4576" w:type="dxa"/>
            <w:shd w:val="clear" w:color="auto" w:fill="auto"/>
          </w:tcPr>
          <w:p w:rsidR="00785656" w:rsidRDefault="00ED777A" w:rsidP="00785656">
            <w:r>
              <w:rPr>
                <w:noProof/>
              </w:rPr>
              <w:t>Priority axis</w:t>
            </w:r>
          </w:p>
        </w:tc>
        <w:tc>
          <w:tcPr>
            <w:tcW w:w="4155" w:type="dxa"/>
            <w:shd w:val="clear" w:color="auto" w:fill="auto"/>
          </w:tcPr>
          <w:p w:rsidR="00785656" w:rsidRDefault="00ED777A" w:rsidP="009A6436">
            <w:r>
              <w:rPr>
                <w:noProof/>
              </w:rPr>
              <w:t>PA4</w:t>
            </w:r>
            <w:r>
              <w:t xml:space="preserve"> - </w:t>
            </w:r>
            <w:r>
              <w:rPr>
                <w:noProof/>
              </w:rPr>
              <w:t>Technical Assistance</w:t>
            </w:r>
            <w:r>
              <w:t xml:space="preserve"> </w:t>
            </w:r>
          </w:p>
        </w:tc>
      </w:tr>
    </w:tbl>
    <w:p w:rsidR="00785656" w:rsidRPr="00525572" w:rsidRDefault="00785656" w:rsidP="0078565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F00BF2" w:rsidTr="009A6436">
        <w:tc>
          <w:tcPr>
            <w:tcW w:w="8731" w:type="dxa"/>
            <w:shd w:val="clear" w:color="auto" w:fill="auto"/>
          </w:tcPr>
          <w:p w:rsidR="00785656" w:rsidRDefault="00ED777A" w:rsidP="009A6436">
            <w:pPr>
              <w:pStyle w:val="Text1"/>
              <w:ind w:left="0"/>
            </w:pPr>
            <w:r>
              <w:t>Not applicable to this report.</w:t>
            </w:r>
          </w:p>
        </w:tc>
      </w:tr>
    </w:tbl>
    <w:p w:rsidR="00563DFB" w:rsidRDefault="00563DFB" w:rsidP="00563DFB">
      <w:pPr>
        <w:pStyle w:val="Text1"/>
        <w:ind w:left="0"/>
        <w:rPr>
          <w:lang w:val="fr-BE"/>
        </w:rPr>
      </w:pPr>
    </w:p>
    <w:p w:rsidR="003A6D11" w:rsidRDefault="00ED777A" w:rsidP="00B95279">
      <w:pPr>
        <w:pStyle w:val="Heading2"/>
        <w:numPr>
          <w:ilvl w:val="0"/>
          <w:numId w:val="0"/>
        </w:numPr>
        <w:rPr>
          <w:lang w:val="fr-BE"/>
        </w:rPr>
      </w:pPr>
      <w:r>
        <w:rPr>
          <w:lang w:val="fr-BE"/>
        </w:rPr>
        <w:br w:type="page"/>
      </w:r>
      <w:r>
        <w:rPr>
          <w:noProof/>
          <w:lang w:val="fr-BE"/>
        </w:rPr>
        <w:lastRenderedPageBreak/>
        <w:t>9.2. Specific actions taken to promote equality between men and women and to promote non-discrimination, in particular accessibility for persons with disabilities, and the arrangements implemented to ensure the integration of the gender perspective in the cooperation programme and operations (Article 50(4) of Regulation (EU) No 1303/2013 and Article 14(4), subparagraph 2, (d) of Regulation (EU) No 1299/2013)</w:t>
      </w:r>
    </w:p>
    <w:p w:rsidR="003A6D11" w:rsidRDefault="003A6D11" w:rsidP="00563DFB">
      <w:pPr>
        <w:pStyle w:val="Text1"/>
        <w:ind w:left="0"/>
        <w:rPr>
          <w:lang w:val="fr-BE"/>
        </w:rPr>
      </w:pPr>
    </w:p>
    <w:p w:rsidR="003A6D11" w:rsidRDefault="00ED777A" w:rsidP="005C4EB3">
      <w:pPr>
        <w:pStyle w:val="Text1"/>
        <w:ind w:left="0"/>
        <w:rPr>
          <w:noProof/>
          <w:lang w:val="fr-BE"/>
        </w:rPr>
      </w:pPr>
      <w:r>
        <w:rPr>
          <w:noProof/>
          <w:lang w:val="fr-BE"/>
        </w:rPr>
        <w:t>An assessment of the implementation of specific actions to take into account the principles set out in Article 7 of Regulation (EU) No 1303/2013 on promotion of equality between men and women and non-discrimination, including, where relevant, depending on the content and objectives of the cooperation programme, an overview of specific actions taken to promote equality between men and women and to promote non-discrimination, including accessibility for persons with disabilities, and the arrangements implemented to ensure the integration of the gender perspective in the cooperation programme and operations</w:t>
      </w:r>
    </w:p>
    <w:p w:rsidR="00ED777A" w:rsidRDefault="00ED777A" w:rsidP="005C4EB3">
      <w:pPr>
        <w:pStyle w:val="Text1"/>
        <w:ind w:left="0"/>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F00BF2" w:rsidTr="009A6436">
        <w:tc>
          <w:tcPr>
            <w:tcW w:w="8731" w:type="dxa"/>
            <w:shd w:val="clear" w:color="auto" w:fill="auto"/>
          </w:tcPr>
          <w:p w:rsidR="003A6D11" w:rsidRDefault="00ED777A" w:rsidP="003A6D11">
            <w:pPr>
              <w:pStyle w:val="Text1"/>
              <w:ind w:left="0"/>
            </w:pPr>
            <w:r>
              <w:t>Not applicable to this report.</w:t>
            </w:r>
          </w:p>
        </w:tc>
      </w:tr>
    </w:tbl>
    <w:p w:rsidR="003A6D11" w:rsidRDefault="003A6D11" w:rsidP="00563DFB">
      <w:pPr>
        <w:pStyle w:val="Text1"/>
        <w:ind w:left="0"/>
        <w:rPr>
          <w:lang w:val="fr-BE"/>
        </w:rPr>
      </w:pPr>
    </w:p>
    <w:p w:rsidR="000C7740" w:rsidRDefault="00ED777A" w:rsidP="00B95279">
      <w:pPr>
        <w:pStyle w:val="Heading2"/>
        <w:numPr>
          <w:ilvl w:val="0"/>
          <w:numId w:val="0"/>
        </w:numPr>
        <w:rPr>
          <w:lang w:val="fr-BE"/>
        </w:rPr>
      </w:pPr>
      <w:r>
        <w:rPr>
          <w:lang w:val="fr-BE"/>
        </w:rPr>
        <w:br w:type="page"/>
      </w:r>
      <w:r>
        <w:rPr>
          <w:noProof/>
          <w:lang w:val="fr-BE"/>
        </w:rPr>
        <w:lastRenderedPageBreak/>
        <w:t>9.3.Sustainable development (Article 50(4) of Regulation (EU) No 1303/2013 and Article 14(4), subparagraph 2, (e) of Regulation (EU) No 1299/2013)</w:t>
      </w:r>
    </w:p>
    <w:p w:rsidR="000C7740" w:rsidRDefault="000C7740" w:rsidP="000C7740">
      <w:pPr>
        <w:pStyle w:val="Text1"/>
        <w:ind w:left="0"/>
        <w:rPr>
          <w:lang w:val="fr-BE"/>
        </w:rPr>
      </w:pPr>
    </w:p>
    <w:p w:rsidR="000C7740" w:rsidRDefault="00B112E8" w:rsidP="005C4EB3">
      <w:pPr>
        <w:pStyle w:val="Text1"/>
        <w:ind w:left="0"/>
        <w:rPr>
          <w:noProof/>
          <w:lang w:val="fr-BE"/>
        </w:rPr>
      </w:pPr>
      <w:r>
        <w:rPr>
          <w:noProof/>
          <w:lang w:val="fr-BE"/>
        </w:rPr>
        <w:t>An assessment of the implementation of actions to take into account the principles set out in Article 8 of Regulation (EU) No 1303/2013 on sustainable development, including, where relevant, depending on the content and objectives of the cooperation programme, an overview of the actions taken to promote sustainable development in accordance with that Article</w:t>
      </w:r>
    </w:p>
    <w:p w:rsidR="00ED777A" w:rsidRDefault="00ED777A" w:rsidP="005C4EB3">
      <w:pPr>
        <w:pStyle w:val="Text1"/>
        <w:ind w:left="0"/>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F00BF2" w:rsidTr="009A6436">
        <w:tc>
          <w:tcPr>
            <w:tcW w:w="8731" w:type="dxa"/>
            <w:shd w:val="clear" w:color="auto" w:fill="auto"/>
          </w:tcPr>
          <w:p w:rsidR="000C7740" w:rsidRDefault="00ED777A" w:rsidP="009A6436">
            <w:pPr>
              <w:pStyle w:val="Text1"/>
              <w:ind w:left="0"/>
            </w:pPr>
            <w:r>
              <w:t>Not applicable to this report.</w:t>
            </w:r>
          </w:p>
        </w:tc>
      </w:tr>
    </w:tbl>
    <w:p w:rsidR="00F36F99" w:rsidRDefault="00F36F99" w:rsidP="00F661D2">
      <w:pPr>
        <w:pStyle w:val="Text1"/>
        <w:ind w:left="0"/>
      </w:pPr>
    </w:p>
    <w:p w:rsidR="00F661D2" w:rsidRDefault="00F36F99" w:rsidP="00B95279">
      <w:pPr>
        <w:pStyle w:val="Heading2"/>
        <w:numPr>
          <w:ilvl w:val="0"/>
          <w:numId w:val="0"/>
        </w:numPr>
      </w:pPr>
      <w:r>
        <w:br w:type="page"/>
      </w:r>
      <w:r>
        <w:rPr>
          <w:noProof/>
        </w:rPr>
        <w:lastRenderedPageBreak/>
        <w:t>9.4. Reporting on support used for climate change objectives (Article 50(4) of Regulation (EU) No 1303/2013)</w:t>
      </w:r>
    </w:p>
    <w:p w:rsidR="00C374B1" w:rsidRDefault="00C374B1" w:rsidP="006336FB">
      <w:pPr>
        <w:pStyle w:val="Text1"/>
        <w:ind w:left="0"/>
      </w:pPr>
    </w:p>
    <w:p w:rsidR="006336FB" w:rsidRDefault="00ED777A" w:rsidP="006336FB">
      <w:pPr>
        <w:pStyle w:val="Text1"/>
        <w:ind w:left="0"/>
      </w:pPr>
      <w:r>
        <w:rPr>
          <w:noProof/>
        </w:rPr>
        <w:t>Calculated amount of support to be used for climate change objectives based on the cumulative financial data by category of intervention in Table 7</w:t>
      </w:r>
    </w:p>
    <w:p w:rsidR="006336FB" w:rsidRDefault="006336FB" w:rsidP="006336FB">
      <w:pPr>
        <w:pStyle w:val="Text1"/>
        <w:ind w:left="0"/>
      </w:pP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231"/>
        <w:gridCol w:w="3232"/>
      </w:tblGrid>
      <w:tr w:rsidR="00F00BF2" w:rsidTr="00290B78">
        <w:tc>
          <w:tcPr>
            <w:tcW w:w="2268" w:type="dxa"/>
            <w:shd w:val="clear" w:color="auto" w:fill="auto"/>
          </w:tcPr>
          <w:p w:rsidR="006336FB" w:rsidRPr="00D81FD8" w:rsidRDefault="00ED777A" w:rsidP="00290B78">
            <w:pPr>
              <w:pStyle w:val="Text1"/>
              <w:ind w:left="0"/>
              <w:rPr>
                <w:b/>
              </w:rPr>
            </w:pPr>
            <w:r w:rsidRPr="00D81FD8">
              <w:rPr>
                <w:b/>
                <w:noProof/>
              </w:rPr>
              <w:t>Priority axis</w:t>
            </w:r>
          </w:p>
        </w:tc>
        <w:tc>
          <w:tcPr>
            <w:tcW w:w="3231" w:type="dxa"/>
            <w:shd w:val="clear" w:color="auto" w:fill="auto"/>
          </w:tcPr>
          <w:p w:rsidR="006336FB" w:rsidRPr="00D81FD8" w:rsidRDefault="00ED777A" w:rsidP="00290B78">
            <w:pPr>
              <w:pStyle w:val="Text1"/>
              <w:ind w:left="0"/>
              <w:rPr>
                <w:b/>
              </w:rPr>
            </w:pPr>
            <w:r>
              <w:rPr>
                <w:b/>
                <w:noProof/>
              </w:rPr>
              <w:t>Amount of support to be used for climate change objectives (EUR)</w:t>
            </w:r>
          </w:p>
        </w:tc>
        <w:tc>
          <w:tcPr>
            <w:tcW w:w="3232" w:type="dxa"/>
            <w:shd w:val="clear" w:color="auto" w:fill="auto"/>
          </w:tcPr>
          <w:p w:rsidR="006336FB" w:rsidRPr="00D81FD8" w:rsidRDefault="00ED777A" w:rsidP="00290B78">
            <w:pPr>
              <w:pStyle w:val="Text1"/>
              <w:ind w:left="0"/>
              <w:rPr>
                <w:b/>
              </w:rPr>
            </w:pPr>
            <w:r>
              <w:rPr>
                <w:b/>
                <w:noProof/>
              </w:rPr>
              <w:t>Proportion of total allocation to the operational programme (%)</w:t>
            </w:r>
          </w:p>
        </w:tc>
      </w:tr>
      <w:tr w:rsidR="00F00BF2" w:rsidTr="00290B78">
        <w:tc>
          <w:tcPr>
            <w:tcW w:w="2268" w:type="dxa"/>
            <w:shd w:val="clear" w:color="auto" w:fill="auto"/>
          </w:tcPr>
          <w:p w:rsidR="006336FB" w:rsidRDefault="00ED777A" w:rsidP="00290B78">
            <w:pPr>
              <w:ind w:left="426" w:hanging="426"/>
            </w:pPr>
            <w:r w:rsidRPr="00D81FD8">
              <w:rPr>
                <w:b/>
                <w:noProof/>
              </w:rPr>
              <w:t>Total</w:t>
            </w:r>
          </w:p>
        </w:tc>
        <w:tc>
          <w:tcPr>
            <w:tcW w:w="3231" w:type="dxa"/>
            <w:shd w:val="clear" w:color="auto" w:fill="auto"/>
          </w:tcPr>
          <w:p w:rsidR="006336FB" w:rsidRDefault="00ED777A" w:rsidP="00290B78">
            <w:pPr>
              <w:pStyle w:val="Text1"/>
              <w:ind w:left="0"/>
              <w:jc w:val="right"/>
            </w:pPr>
            <w:r w:rsidRPr="00D81FD8">
              <w:rPr>
                <w:b/>
                <w:noProof/>
              </w:rPr>
              <w:t>0.00</w:t>
            </w:r>
          </w:p>
        </w:tc>
        <w:tc>
          <w:tcPr>
            <w:tcW w:w="3232" w:type="dxa"/>
            <w:shd w:val="clear" w:color="auto" w:fill="auto"/>
          </w:tcPr>
          <w:p w:rsidR="006336FB" w:rsidRDefault="00ED777A" w:rsidP="00290B78">
            <w:pPr>
              <w:ind w:left="426" w:hanging="426"/>
              <w:jc w:val="right"/>
            </w:pPr>
            <w:r w:rsidRPr="00D81FD8">
              <w:rPr>
                <w:b/>
                <w:noProof/>
              </w:rPr>
              <w:t>0.00%</w:t>
            </w:r>
          </w:p>
        </w:tc>
      </w:tr>
    </w:tbl>
    <w:p w:rsidR="006336FB" w:rsidRDefault="006336FB" w:rsidP="0096165D">
      <w:pPr>
        <w:pStyle w:val="Text1"/>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F00BF2" w:rsidTr="00A46F5C">
        <w:tc>
          <w:tcPr>
            <w:tcW w:w="8731" w:type="dxa"/>
            <w:shd w:val="clear" w:color="auto" w:fill="auto"/>
          </w:tcPr>
          <w:p w:rsidR="00F36F99" w:rsidRDefault="00ED777A" w:rsidP="00A46F5C">
            <w:pPr>
              <w:pStyle w:val="Text1"/>
              <w:ind w:left="0"/>
            </w:pPr>
            <w:r>
              <w:t>Not applicable to this report.</w:t>
            </w:r>
          </w:p>
        </w:tc>
      </w:tr>
    </w:tbl>
    <w:p w:rsidR="005033C2" w:rsidRDefault="005033C2" w:rsidP="00F36F99">
      <w:pPr>
        <w:pStyle w:val="Text1"/>
        <w:ind w:left="0"/>
      </w:pPr>
    </w:p>
    <w:p w:rsidR="005033C2" w:rsidRDefault="00ED777A" w:rsidP="00B95279">
      <w:pPr>
        <w:pStyle w:val="Heading2"/>
        <w:numPr>
          <w:ilvl w:val="0"/>
          <w:numId w:val="0"/>
        </w:numPr>
      </w:pPr>
      <w:r>
        <w:br w:type="page"/>
      </w:r>
      <w:r>
        <w:rPr>
          <w:noProof/>
        </w:rPr>
        <w:lastRenderedPageBreak/>
        <w:t>9.5 Role of partners in the implementation of the cooperation programme (Article 50(4) of Regulation (EU) No 1303/2013 and Article 14(4), subparagraph 1, (c) of Regulation (EU) No 1299/2013)</w:t>
      </w:r>
    </w:p>
    <w:p w:rsidR="00577F94" w:rsidRDefault="00577F94" w:rsidP="00577F94">
      <w:pPr>
        <w:pStyle w:val="Text1"/>
        <w:ind w:left="0"/>
      </w:pPr>
    </w:p>
    <w:p w:rsidR="00577F94" w:rsidRDefault="00ED777A" w:rsidP="00577F94">
      <w:pPr>
        <w:pStyle w:val="Text1"/>
        <w:ind w:left="0"/>
      </w:pPr>
      <w:r>
        <w:rPr>
          <w:noProof/>
        </w:rPr>
        <w:t>Assessment of the implementation of actions to take into account the role of partners referred to in Article 5 of Regulation (EU) No 1303/2013, including involvement of the partners in the implementation, monitoring and evaluation of the cooperation programme</w:t>
      </w:r>
    </w:p>
    <w:p w:rsidR="00577F94" w:rsidRPr="00577F94" w:rsidRDefault="00577F94" w:rsidP="00577F94">
      <w:pPr>
        <w:pStyle w:val="Text1"/>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F00BF2" w:rsidTr="003D20C4">
        <w:tc>
          <w:tcPr>
            <w:tcW w:w="8731" w:type="dxa"/>
            <w:shd w:val="clear" w:color="auto" w:fill="auto"/>
          </w:tcPr>
          <w:p w:rsidR="005033C2" w:rsidRDefault="00ED777A" w:rsidP="005033C2">
            <w:pPr>
              <w:pStyle w:val="Text1"/>
              <w:ind w:left="0"/>
            </w:pPr>
            <w:r>
              <w:t>Not applicable to this report.</w:t>
            </w:r>
          </w:p>
        </w:tc>
      </w:tr>
    </w:tbl>
    <w:p w:rsidR="00F36F99" w:rsidRPr="00F36F99" w:rsidRDefault="00F36F99" w:rsidP="005033C2"/>
    <w:p w:rsidR="007B45A6" w:rsidRDefault="00ED777A" w:rsidP="00E22B2A">
      <w:pPr>
        <w:pStyle w:val="Heading1"/>
        <w:numPr>
          <w:ilvl w:val="0"/>
          <w:numId w:val="0"/>
        </w:numPr>
        <w:rPr>
          <w:lang w:val="fr-BE"/>
        </w:rPr>
      </w:pPr>
      <w:r>
        <w:br w:type="page"/>
      </w:r>
      <w:r>
        <w:rPr>
          <w:noProof/>
          <w:lang w:val="fr-BE"/>
        </w:rPr>
        <w:lastRenderedPageBreak/>
        <w:t>10. OBLIGATORY INFORMATION AND ASSESSMENT ACCORDING TO ARTICLE 14(4), SUBPARAGRAPH 1 (a) AND (b), OF REGULATION (EU) No 1299/2013</w:t>
      </w:r>
    </w:p>
    <w:p w:rsidR="007B45A6" w:rsidRDefault="007B45A6" w:rsidP="007B45A6">
      <w:pPr>
        <w:pStyle w:val="Text1"/>
        <w:ind w:left="0"/>
        <w:rPr>
          <w:lang w:val="fr-BE"/>
        </w:rPr>
      </w:pPr>
    </w:p>
    <w:p w:rsidR="007B45A6" w:rsidRPr="00541B91" w:rsidRDefault="00ED777A" w:rsidP="00B95279">
      <w:pPr>
        <w:pStyle w:val="Heading2"/>
        <w:numPr>
          <w:ilvl w:val="0"/>
          <w:numId w:val="0"/>
        </w:numPr>
        <w:rPr>
          <w:lang w:val="fr-BE"/>
        </w:rPr>
      </w:pPr>
      <w:r>
        <w:rPr>
          <w:noProof/>
          <w:lang w:val="fr-BE"/>
        </w:rPr>
        <w:t>10.1 Progress in implementation of the evaluation plan and the follow-up given to the findings of evaluations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F00BF2" w:rsidTr="009A6436">
        <w:tc>
          <w:tcPr>
            <w:tcW w:w="8731" w:type="dxa"/>
            <w:shd w:val="clear" w:color="auto" w:fill="auto"/>
          </w:tcPr>
          <w:p w:rsidR="007B45A6" w:rsidRDefault="00ED777A" w:rsidP="007B45A6">
            <w:pPr>
              <w:pStyle w:val="Text1"/>
              <w:ind w:left="0"/>
            </w:pPr>
            <w:r>
              <w:t>Not applicable to this report.</w:t>
            </w:r>
          </w:p>
        </w:tc>
      </w:tr>
    </w:tbl>
    <w:p w:rsidR="0087484A" w:rsidRDefault="0087484A" w:rsidP="007B45A6"/>
    <w:p w:rsidR="00E06096" w:rsidRPr="00541B91" w:rsidRDefault="00ED777A" w:rsidP="00B95279">
      <w:pPr>
        <w:pStyle w:val="Heading2"/>
        <w:numPr>
          <w:ilvl w:val="0"/>
          <w:numId w:val="0"/>
        </w:numPr>
        <w:rPr>
          <w:lang w:val="fr-BE"/>
        </w:rPr>
      </w:pPr>
      <w:r>
        <w:rPr>
          <w:lang w:val="fr-BE"/>
        </w:rPr>
        <w:br w:type="page"/>
      </w:r>
      <w:r>
        <w:rPr>
          <w:noProof/>
          <w:lang w:val="fr-BE"/>
        </w:rPr>
        <w:lastRenderedPageBreak/>
        <w:t>10.2 The results of the information and publicity measures of the Funds carried out under the communication strategy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F00BF2" w:rsidTr="009A6436">
        <w:tc>
          <w:tcPr>
            <w:tcW w:w="8731" w:type="dxa"/>
            <w:shd w:val="clear" w:color="auto" w:fill="auto"/>
          </w:tcPr>
          <w:p w:rsidR="00E06096" w:rsidRDefault="00ED777A" w:rsidP="009A6436">
            <w:pPr>
              <w:pStyle w:val="Text1"/>
              <w:ind w:left="0"/>
            </w:pPr>
            <w:r>
              <w:t>Not applicable to this report.</w:t>
            </w:r>
          </w:p>
        </w:tc>
      </w:tr>
    </w:tbl>
    <w:p w:rsidR="00114BEF" w:rsidRPr="00114BEF" w:rsidRDefault="00114BEF" w:rsidP="00114BEF">
      <w:pPr>
        <w:pStyle w:val="Text1"/>
        <w:ind w:left="0"/>
        <w:rPr>
          <w:lang w:val="fr-BE"/>
        </w:rPr>
      </w:pPr>
    </w:p>
    <w:p w:rsidR="006A1CEF" w:rsidRDefault="0052264D" w:rsidP="006A1CEF">
      <w:pPr>
        <w:pStyle w:val="Heading1"/>
        <w:numPr>
          <w:ilvl w:val="0"/>
          <w:numId w:val="0"/>
        </w:numPr>
      </w:pPr>
      <w:r>
        <w:rPr>
          <w:lang w:val="fr-BE"/>
        </w:rPr>
        <w:br w:type="page"/>
      </w:r>
      <w:r w:rsidR="00ED777A">
        <w:rPr>
          <w:noProof/>
        </w:rPr>
        <w:lastRenderedPageBreak/>
        <w:t>11. ADDITIONAL INFORMATION WHICH MAY BE ADDED DEPENDING ON THE CONTENT AND OBJECTIVES OF THE COOPERATION PROGRAMME (Article 14(4), subparagraph 2 (a), (b), (c) and (f), of Regulation (EU) No 1299/2013)</w:t>
      </w:r>
    </w:p>
    <w:p w:rsidR="006A1CEF" w:rsidRPr="002444C3" w:rsidRDefault="006A1CEF" w:rsidP="006A1CEF">
      <w:pPr>
        <w:pStyle w:val="Text1"/>
        <w:ind w:left="0"/>
      </w:pPr>
    </w:p>
    <w:p w:rsidR="006A1CEF" w:rsidRDefault="00ED777A" w:rsidP="006A1CEF">
      <w:pPr>
        <w:pStyle w:val="Heading2"/>
        <w:numPr>
          <w:ilvl w:val="0"/>
          <w:numId w:val="0"/>
        </w:numPr>
      </w:pPr>
      <w:r>
        <w:rPr>
          <w:noProof/>
        </w:rPr>
        <w:t>11.1 Progress in implementation of the integrated approach to territorial development, including sustainable urban development, and community-led local development under the cooperation programme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F00BF2" w:rsidTr="009A6436">
        <w:tc>
          <w:tcPr>
            <w:tcW w:w="8731" w:type="dxa"/>
            <w:shd w:val="clear" w:color="auto" w:fill="auto"/>
          </w:tcPr>
          <w:p w:rsidR="006A1CEF" w:rsidRDefault="00ED777A" w:rsidP="009A6436">
            <w:pPr>
              <w:pStyle w:val="Text1"/>
              <w:spacing w:after="0"/>
              <w:ind w:left="0"/>
            </w:pPr>
            <w:r>
              <w:t>Not applicable to this report.</w:t>
            </w:r>
          </w:p>
        </w:tc>
      </w:tr>
    </w:tbl>
    <w:p w:rsidR="006A1CEF" w:rsidRDefault="006A1CEF" w:rsidP="006A1CEF"/>
    <w:p w:rsidR="006A1CEF" w:rsidRDefault="00ED777A" w:rsidP="006A1CEF">
      <w:pPr>
        <w:pStyle w:val="Heading2"/>
        <w:numPr>
          <w:ilvl w:val="0"/>
          <w:numId w:val="0"/>
        </w:numPr>
      </w:pPr>
      <w:r>
        <w:br w:type="page"/>
      </w:r>
      <w:r w:rsidR="00E07A32">
        <w:rPr>
          <w:noProof/>
        </w:rPr>
        <w:lastRenderedPageBreak/>
        <w:t>11.2 Progress in implementation of actions to reinforce the capacity of authorities and beneficiaries to administer and to use the ERDF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F00BF2" w:rsidTr="009A6436">
        <w:tc>
          <w:tcPr>
            <w:tcW w:w="8731" w:type="dxa"/>
            <w:shd w:val="clear" w:color="auto" w:fill="auto"/>
          </w:tcPr>
          <w:p w:rsidR="006A1CEF" w:rsidRDefault="00ED777A" w:rsidP="009A6436">
            <w:pPr>
              <w:pStyle w:val="Text1"/>
              <w:spacing w:after="0"/>
              <w:ind w:left="0"/>
            </w:pPr>
            <w:r>
              <w:t>Not applicable to this report.</w:t>
            </w:r>
          </w:p>
        </w:tc>
      </w:tr>
    </w:tbl>
    <w:p w:rsidR="006A1CEF" w:rsidRDefault="006A1CEF" w:rsidP="006A1CEF"/>
    <w:p w:rsidR="006A1CEF" w:rsidRDefault="00ED777A" w:rsidP="006A1CEF">
      <w:pPr>
        <w:pStyle w:val="Heading2"/>
        <w:numPr>
          <w:ilvl w:val="0"/>
          <w:numId w:val="0"/>
        </w:numPr>
      </w:pPr>
      <w:r>
        <w:br w:type="page"/>
      </w:r>
      <w:r w:rsidR="00AE2976">
        <w:rPr>
          <w:noProof/>
        </w:rPr>
        <w:lastRenderedPageBreak/>
        <w:t>11.3 Contribution to macro-regional and sea basin strategies (where appropriate)</w:t>
      </w:r>
    </w:p>
    <w:p w:rsidR="00E47142" w:rsidRDefault="00E47142" w:rsidP="00E47142">
      <w:pPr>
        <w:pStyle w:val="Text1"/>
        <w:ind w:left="0"/>
      </w:pPr>
    </w:p>
    <w:p w:rsidR="00B502B8" w:rsidRDefault="00ED777A" w:rsidP="00E47142">
      <w:pPr>
        <w:pStyle w:val="Text1"/>
        <w:ind w:left="0"/>
      </w:pPr>
      <w:r>
        <w:t xml:space="preserve">As stipulated by the Regulation (EU) No 1299/2013, recital 19, article 8(3)(d) on the </w:t>
      </w:r>
      <w:r>
        <w:fldChar w:fldCharType="begin"/>
      </w:r>
      <w:r>
        <w:instrText>QUOTE 34</w:instrText>
      </w:r>
      <w:r>
        <w:fldChar w:fldCharType="separate"/>
      </w:r>
      <w:r>
        <w:t>"</w:t>
      </w:r>
      <w:r>
        <w:fldChar w:fldCharType="end"/>
      </w:r>
      <w:r>
        <w:t>Content, adoption and amendment of cooperation programmes</w:t>
      </w:r>
      <w:r>
        <w:fldChar w:fldCharType="begin"/>
      </w:r>
      <w:r>
        <w:instrText>QUOTE 34</w:instrText>
      </w:r>
      <w:r>
        <w:fldChar w:fldCharType="separate"/>
      </w:r>
      <w:r>
        <w:t>"</w:t>
      </w:r>
      <w:r>
        <w:fldChar w:fldCharType="end"/>
      </w:r>
      <w:r>
        <w:t xml:space="preserve"> and article 14(4) 2nd subparagraph (c) </w:t>
      </w:r>
      <w:r>
        <w:fldChar w:fldCharType="begin"/>
      </w:r>
      <w:r>
        <w:instrText>QUOTE 34</w:instrText>
      </w:r>
      <w:r>
        <w:fldChar w:fldCharType="separate"/>
      </w:r>
      <w:r>
        <w:t>"</w:t>
      </w:r>
      <w:r>
        <w:fldChar w:fldCharType="end"/>
      </w:r>
      <w:r>
        <w:t>Implementation reports</w:t>
      </w:r>
      <w:r>
        <w:fldChar w:fldCharType="begin"/>
      </w:r>
      <w:r>
        <w:instrText>QUOTE 34</w:instrText>
      </w:r>
      <w:r>
        <w:fldChar w:fldCharType="separate"/>
      </w:r>
      <w:r>
        <w:t>"</w:t>
      </w:r>
      <w:r>
        <w:fldChar w:fldCharType="end"/>
      </w:r>
      <w:r>
        <w:t>, this programme contributes to MRS(s) and/or SBS:</w:t>
      </w:r>
    </w:p>
    <w:p w:rsidR="00B502B8" w:rsidRDefault="00B502B8" w:rsidP="00E47142">
      <w:pPr>
        <w:pStyle w:val="Text1"/>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F00BF2" w:rsidTr="00C201BC">
        <w:tc>
          <w:tcPr>
            <w:tcW w:w="8731" w:type="dxa"/>
            <w:shd w:val="clear" w:color="auto" w:fill="auto"/>
          </w:tcPr>
          <w:p w:rsidR="00F76C60" w:rsidRPr="00BA3C62" w:rsidRDefault="00ED777A" w:rsidP="00C201BC">
            <w:pPr>
              <w:pStyle w:val="Text1"/>
              <w:ind w:left="0"/>
            </w:pPr>
            <w:r>
              <w:t>Not applicable to this report.</w:t>
            </w:r>
          </w:p>
        </w:tc>
      </w:tr>
    </w:tbl>
    <w:p w:rsidR="00F76C60" w:rsidRDefault="00F76C60" w:rsidP="00E47142">
      <w:pPr>
        <w:pStyle w:val="Text1"/>
        <w:ind w:left="0"/>
      </w:pPr>
    </w:p>
    <w:p w:rsidR="00863742" w:rsidRPr="00863742" w:rsidRDefault="00D751D2" w:rsidP="00863742">
      <w:pPr>
        <w:rPr>
          <w:sz w:val="8"/>
          <w:szCs w:val="8"/>
        </w:rPr>
      </w:pPr>
      <w:r>
        <w:br w:type="page"/>
      </w:r>
    </w:p>
    <w:p w:rsidR="006A1CEF" w:rsidRDefault="00ED777A" w:rsidP="00863742">
      <w:pPr>
        <w:pStyle w:val="Heading2"/>
        <w:numPr>
          <w:ilvl w:val="0"/>
          <w:numId w:val="0"/>
        </w:numPr>
      </w:pPr>
      <w:r>
        <w:rPr>
          <w:noProof/>
        </w:rPr>
        <w:t>11.4 Progress in the implementation of actions in the field of social innovation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F00BF2" w:rsidTr="009A6436">
        <w:tc>
          <w:tcPr>
            <w:tcW w:w="8731" w:type="dxa"/>
            <w:shd w:val="clear" w:color="auto" w:fill="auto"/>
          </w:tcPr>
          <w:p w:rsidR="006A1CEF" w:rsidRDefault="00ED777A" w:rsidP="009A6436">
            <w:pPr>
              <w:pStyle w:val="Text1"/>
              <w:spacing w:after="0"/>
              <w:ind w:left="0"/>
            </w:pPr>
            <w:r>
              <w:t>Not applicable to this report.</w:t>
            </w:r>
          </w:p>
        </w:tc>
      </w:tr>
    </w:tbl>
    <w:p w:rsidR="00D9241F" w:rsidRDefault="00D9241F" w:rsidP="006A1CEF"/>
    <w:p w:rsidR="006941B4" w:rsidRDefault="00D9241F" w:rsidP="00E22B2A">
      <w:pPr>
        <w:pStyle w:val="Heading1"/>
        <w:numPr>
          <w:ilvl w:val="0"/>
          <w:numId w:val="0"/>
        </w:numPr>
      </w:pPr>
      <w:r>
        <w:br w:type="page"/>
      </w:r>
      <w:r>
        <w:rPr>
          <w:noProof/>
        </w:rPr>
        <w:lastRenderedPageBreak/>
        <w:t>13. SMART, SUSTAINABLE AND INCLUSIVE GROWTH</w:t>
      </w:r>
    </w:p>
    <w:p w:rsidR="00223596" w:rsidRDefault="00223596" w:rsidP="00223596">
      <w:pPr>
        <w:pStyle w:val="Text1"/>
        <w:ind w:left="0"/>
      </w:pPr>
    </w:p>
    <w:p w:rsidR="00223596" w:rsidRDefault="00ED777A" w:rsidP="00E22B2A">
      <w:pPr>
        <w:pStyle w:val="Text1"/>
        <w:ind w:left="0"/>
      </w:pPr>
      <w:r>
        <w:rPr>
          <w:noProof/>
        </w:rPr>
        <w:t>Information and assessment of the programme contribution to achieving the Union strategy for smart, sustainable and inclusive growth.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F00BF2" w:rsidTr="00DD7A5B">
        <w:tc>
          <w:tcPr>
            <w:tcW w:w="8731" w:type="dxa"/>
            <w:shd w:val="clear" w:color="auto" w:fill="auto"/>
          </w:tcPr>
          <w:p w:rsidR="00223596" w:rsidRDefault="00ED777A" w:rsidP="00DD7A5B">
            <w:pPr>
              <w:pStyle w:val="Text1"/>
              <w:ind w:left="0"/>
            </w:pPr>
            <w:r>
              <w:t>Not applicable to this report.</w:t>
            </w:r>
          </w:p>
        </w:tc>
      </w:tr>
    </w:tbl>
    <w:p w:rsidR="00223596" w:rsidRDefault="00223596" w:rsidP="00223596">
      <w:pPr>
        <w:pStyle w:val="Text1"/>
        <w:ind w:left="0"/>
      </w:pPr>
    </w:p>
    <w:p w:rsidR="00223596" w:rsidRDefault="00ED777A" w:rsidP="00223596">
      <w:pPr>
        <w:pStyle w:val="Heading1"/>
        <w:numPr>
          <w:ilvl w:val="0"/>
          <w:numId w:val="0"/>
        </w:numPr>
      </w:pPr>
      <w:r>
        <w:br w:type="page"/>
      </w:r>
      <w:r>
        <w:rPr>
          <w:noProof/>
        </w:rPr>
        <w:lastRenderedPageBreak/>
        <w:t>14. ISSUES AFFECTING THE PERFORMANCE OF THE PROGRAMME AND MEASURES TAKEN — PERFORMANCE FRAMEWORK (Article 50(2) of Regulation (EU) No 1303/2013)</w:t>
      </w:r>
    </w:p>
    <w:p w:rsidR="00223596" w:rsidRDefault="00223596" w:rsidP="00223596">
      <w:pPr>
        <w:pStyle w:val="Text1"/>
        <w:ind w:left="0"/>
      </w:pPr>
    </w:p>
    <w:p w:rsidR="00223596" w:rsidRDefault="00ED777A" w:rsidP="00223596">
      <w:pPr>
        <w:pStyle w:val="Text1"/>
        <w:ind w:left="0"/>
      </w:pPr>
      <w:r>
        <w:rPr>
          <w:noProof/>
        </w:rPr>
        <w:t>Where the assessment of progress made with regard to the milestones and targets set out in the performance framework demonstrates that certain milestones and targets have not been achieved, Member States should outline the underlying reasons for failure to achieve these milestones in the report of 2019 (for milestones) and in the final implementation report (for targets).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F00BF2" w:rsidTr="00DD7A5B">
        <w:tc>
          <w:tcPr>
            <w:tcW w:w="8731" w:type="dxa"/>
            <w:shd w:val="clear" w:color="auto" w:fill="auto"/>
          </w:tcPr>
          <w:p w:rsidR="00223596" w:rsidRDefault="00ED777A" w:rsidP="00DD7A5B">
            <w:pPr>
              <w:pStyle w:val="Text1"/>
              <w:ind w:left="0"/>
            </w:pPr>
            <w:r>
              <w:t>Not applicable to this report.</w:t>
            </w:r>
          </w:p>
        </w:tc>
      </w:tr>
    </w:tbl>
    <w:p w:rsidR="00F14614" w:rsidRDefault="00F14614" w:rsidP="00ED777A">
      <w:pPr>
        <w:pStyle w:val="ManualHeading2"/>
        <w:ind w:left="0" w:firstLine="0"/>
      </w:pPr>
    </w:p>
    <w:sectPr w:rsidR="00F14614" w:rsidSect="00ED777A">
      <w:footerReference w:type="default" r:id="rId19"/>
      <w:pgSz w:w="11906" w:h="16838"/>
      <w:pgMar w:top="1020" w:right="1701" w:bottom="1020" w:left="1587" w:header="283"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22D" w:rsidRDefault="00ED777A">
      <w:pPr>
        <w:spacing w:before="0" w:after="0"/>
      </w:pPr>
      <w:r>
        <w:separator/>
      </w:r>
    </w:p>
  </w:endnote>
  <w:endnote w:type="continuationSeparator" w:id="0">
    <w:p w:rsidR="005D622D" w:rsidRDefault="00ED77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38" w:rsidRPr="00E95027" w:rsidRDefault="00ED777A" w:rsidP="00E95027">
    <w:pPr>
      <w:pStyle w:val="Footer"/>
      <w:rPr>
        <w:rFonts w:ascii="Arial" w:hAnsi="Arial" w:cs="Arial"/>
        <w:b/>
        <w:sz w:val="48"/>
      </w:rPr>
    </w:pPr>
    <w:r>
      <w:rPr>
        <w:rFonts w:ascii="Arial" w:hAnsi="Arial" w:cs="Arial"/>
        <w:b/>
        <w:noProof/>
        <w:sz w:val="48"/>
      </w:rPr>
      <w:t>EN</w:t>
    </w:r>
    <w:r>
      <w:rPr>
        <w:rFonts w:ascii="Arial" w:hAnsi="Arial" w:cs="Arial"/>
        <w:b/>
        <w:sz w:val="48"/>
      </w:rPr>
      <w:tab/>
    </w:r>
    <w:r>
      <w:fldChar w:fldCharType="begin"/>
    </w:r>
    <w:r>
      <w:instrText xml:space="preserve"> PAGE  </w:instrText>
    </w:r>
    <w:r>
      <w:fldChar w:fldCharType="separate"/>
    </w:r>
    <w:r w:rsidR="00621D26">
      <w:rPr>
        <w:noProof/>
      </w:rPr>
      <w:t>1</w:t>
    </w:r>
    <w:r>
      <w:fldChar w:fldCharType="end"/>
    </w:r>
    <w:r>
      <w:tab/>
    </w:r>
    <w:r>
      <w:tab/>
    </w:r>
    <w:r>
      <w:rPr>
        <w:rFonts w:ascii="Arial" w:hAnsi="Arial" w:cs="Arial"/>
        <w:b/>
        <w:noProof/>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38" w:rsidRPr="00E95027" w:rsidRDefault="00ED777A" w:rsidP="00E95027">
    <w:pPr>
      <w:pStyle w:val="Footer"/>
      <w:rPr>
        <w:rFonts w:ascii="Arial" w:hAnsi="Arial" w:cs="Arial"/>
        <w:b/>
        <w:sz w:val="48"/>
      </w:rPr>
    </w:pPr>
    <w:r>
      <w:rPr>
        <w:rFonts w:ascii="Arial" w:hAnsi="Arial" w:cs="Arial"/>
        <w:b/>
        <w:noProof/>
        <w:sz w:val="48"/>
      </w:rPr>
      <w:t>EN</w:t>
    </w:r>
    <w:r>
      <w:rPr>
        <w:rFonts w:ascii="Arial" w:hAnsi="Arial" w:cs="Arial"/>
        <w:b/>
        <w:sz w:val="48"/>
      </w:rPr>
      <w:tab/>
    </w:r>
    <w:r>
      <w:fldChar w:fldCharType="begin"/>
    </w:r>
    <w:r>
      <w:instrText xml:space="preserve"> PAGE  </w:instrText>
    </w:r>
    <w:r>
      <w:fldChar w:fldCharType="separate"/>
    </w:r>
    <w:r w:rsidR="00621D26">
      <w:rPr>
        <w:noProof/>
      </w:rPr>
      <w:t>2</w:t>
    </w:r>
    <w:r>
      <w:fldChar w:fldCharType="end"/>
    </w:r>
    <w:r>
      <w:tab/>
    </w:r>
    <w:r>
      <w:tab/>
    </w:r>
    <w:r>
      <w:rPr>
        <w:rFonts w:ascii="Arial" w:hAnsi="Arial" w:cs="Arial"/>
        <w:b/>
        <w:noProof/>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38" w:rsidRPr="00E95027" w:rsidRDefault="00ED777A" w:rsidP="00E95027">
    <w:pPr>
      <w:pStyle w:val="FooterLandscape"/>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621D26">
      <w:rPr>
        <w:noProof/>
      </w:rPr>
      <w:t>23</w:t>
    </w:r>
    <w:r>
      <w:fldChar w:fldCharType="end"/>
    </w:r>
    <w:r>
      <w:tab/>
    </w:r>
    <w:fldSimple w:instr=" DOCVARIABLE &quot;LW_Confidence&quot; \* MERGEFORMAT ">
      <w:r>
        <w:t xml:space="preserve"> </w:t>
      </w:r>
    </w:fldSimple>
    <w:r w:rsidRPr="008E3442">
      <w:tab/>
    </w:r>
    <w:r w:rsidRPr="005F6C78">
      <w:rPr>
        <w:rFonts w:ascii="Arial" w:hAnsi="Arial" w:cs="Arial"/>
        <w:b/>
        <w:noProof/>
        <w:sz w:val="48"/>
        <w:szCs w:val="48"/>
        <w:lang w:val="fr-BE"/>
      </w:rPr>
      <w:t>EN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38" w:rsidRPr="00D066A4" w:rsidRDefault="007F5638" w:rsidP="00D066A4">
    <w:pPr>
      <w:pStyle w:val="FooterLandscap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38" w:rsidRPr="00E95027" w:rsidRDefault="00ED777A" w:rsidP="00E95027">
    <w:pPr>
      <w:pStyle w:val="Footer"/>
      <w:rPr>
        <w:rFonts w:ascii="Arial" w:hAnsi="Arial" w:cs="Arial"/>
        <w:b/>
        <w:sz w:val="48"/>
      </w:rPr>
    </w:pPr>
    <w:r>
      <w:rPr>
        <w:rFonts w:ascii="Arial" w:hAnsi="Arial" w:cs="Arial"/>
        <w:b/>
        <w:noProof/>
        <w:sz w:val="48"/>
      </w:rPr>
      <w:t>EN</w:t>
    </w:r>
    <w:r>
      <w:rPr>
        <w:rFonts w:ascii="Arial" w:hAnsi="Arial" w:cs="Arial"/>
        <w:b/>
        <w:sz w:val="48"/>
      </w:rPr>
      <w:tab/>
    </w:r>
    <w:r>
      <w:fldChar w:fldCharType="begin"/>
    </w:r>
    <w:r>
      <w:instrText xml:space="preserve"> PAGE  </w:instrText>
    </w:r>
    <w:r>
      <w:fldChar w:fldCharType="separate"/>
    </w:r>
    <w:r w:rsidR="00621D26">
      <w:rPr>
        <w:noProof/>
      </w:rPr>
      <w:t>27</w:t>
    </w:r>
    <w:r>
      <w:fldChar w:fldCharType="end"/>
    </w:r>
    <w:r>
      <w:tab/>
    </w:r>
    <w:r>
      <w:tab/>
    </w:r>
    <w:r>
      <w:rPr>
        <w:rFonts w:ascii="Arial" w:hAnsi="Arial" w:cs="Arial"/>
        <w:b/>
        <w:noProof/>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38" w:rsidRPr="00E95027" w:rsidRDefault="00ED777A" w:rsidP="00E95027">
    <w:pPr>
      <w:pStyle w:val="Footer"/>
      <w:rPr>
        <w:rFonts w:ascii="Arial" w:hAnsi="Arial" w:cs="Arial"/>
        <w:b/>
        <w:sz w:val="48"/>
      </w:rPr>
    </w:pPr>
    <w:r>
      <w:rPr>
        <w:rFonts w:ascii="Arial" w:hAnsi="Arial" w:cs="Arial"/>
        <w:b/>
        <w:noProof/>
        <w:sz w:val="48"/>
      </w:rPr>
      <w:t>EN</w:t>
    </w:r>
    <w:r>
      <w:rPr>
        <w:rFonts w:ascii="Arial" w:hAnsi="Arial" w:cs="Arial"/>
        <w:b/>
        <w:sz w:val="48"/>
      </w:rPr>
      <w:tab/>
    </w:r>
    <w:r>
      <w:fldChar w:fldCharType="begin"/>
    </w:r>
    <w:r>
      <w:instrText xml:space="preserve"> PAGE  </w:instrText>
    </w:r>
    <w:r>
      <w:fldChar w:fldCharType="separate"/>
    </w:r>
    <w:r w:rsidR="00621D26">
      <w:rPr>
        <w:noProof/>
      </w:rPr>
      <w:t>28</w:t>
    </w:r>
    <w:r>
      <w:fldChar w:fldCharType="end"/>
    </w:r>
    <w:r>
      <w:tab/>
    </w:r>
    <w:r>
      <w:tab/>
    </w:r>
    <w:r>
      <w:rPr>
        <w:rFonts w:ascii="Arial" w:hAnsi="Arial" w:cs="Arial"/>
        <w:b/>
        <w:noProof/>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38" w:rsidRPr="00E42473" w:rsidRDefault="00ED777A" w:rsidP="00992FB3">
    <w:pPr>
      <w:pStyle w:val="FooterLandscape"/>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621D26">
      <w:rPr>
        <w:noProof/>
      </w:rPr>
      <w:t>29</w:t>
    </w:r>
    <w:r>
      <w:fldChar w:fldCharType="end"/>
    </w:r>
    <w:r>
      <w:tab/>
    </w:r>
    <w:fldSimple w:instr=" DOCVARIABLE &quot;LW_Confidence&quot; \* MERGEFORMAT ">
      <w:r>
        <w:t xml:space="preserve"> </w:t>
      </w:r>
    </w:fldSimple>
    <w:r w:rsidRPr="008E3442">
      <w:tab/>
    </w:r>
    <w:r w:rsidRPr="005F6C78">
      <w:rPr>
        <w:rFonts w:ascii="Arial" w:hAnsi="Arial" w:cs="Arial"/>
        <w:b/>
        <w:noProof/>
        <w:sz w:val="48"/>
        <w:szCs w:val="48"/>
        <w:lang w:val="fr-BE"/>
      </w:rPr>
      <w:t>EN</w:t>
    </w:r>
  </w:p>
  <w:p w:rsidR="007F5638" w:rsidRPr="00596314" w:rsidRDefault="007F5638" w:rsidP="0059631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6F" w:rsidRPr="008E3442" w:rsidRDefault="00ED777A" w:rsidP="00100A6F">
    <w:pPr>
      <w:pStyle w:val="FooterLandscape"/>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621D26">
      <w:rPr>
        <w:noProof/>
      </w:rPr>
      <w:t>43</w:t>
    </w:r>
    <w:r>
      <w:fldChar w:fldCharType="end"/>
    </w:r>
    <w:r>
      <w:tab/>
    </w:r>
    <w:fldSimple w:instr=" DOCVARIABLE &quot;LW_Confidence&quot; \* MERGEFORMAT ">
      <w:r>
        <w:t xml:space="preserve"> </w:t>
      </w:r>
    </w:fldSimple>
    <w:r w:rsidRPr="008E3442">
      <w:tab/>
    </w:r>
    <w:r w:rsidRPr="005F6C78">
      <w:rPr>
        <w:rFonts w:ascii="Arial" w:hAnsi="Arial" w:cs="Arial"/>
        <w:b/>
        <w:noProof/>
        <w:sz w:val="48"/>
        <w:szCs w:val="48"/>
        <w:lang w:val="fr-BE"/>
      </w:rPr>
      <w:t>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22D" w:rsidRDefault="00ED777A">
      <w:pPr>
        <w:spacing w:before="0" w:after="0"/>
      </w:pPr>
      <w:r>
        <w:separator/>
      </w:r>
    </w:p>
  </w:footnote>
  <w:footnote w:type="continuationSeparator" w:id="0">
    <w:p w:rsidR="005D622D" w:rsidRDefault="00ED777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38" w:rsidRPr="00076114" w:rsidRDefault="00ED777A" w:rsidP="00E451B2">
    <w:pPr>
      <w:pStyle w:val="Header"/>
      <w:rPr>
        <w:sz w:val="16"/>
        <w:szCs w:val="16"/>
      </w:rPr>
    </w:pPr>
    <w:r w:rsidRPr="008C2BD7">
      <w:rPr>
        <w:sz w:val="12"/>
        <w:szCs w:val="12"/>
      </w:rPr>
      <w:fldChar w:fldCharType="begin"/>
    </w:r>
    <w:r w:rsidRPr="008C2BD7">
      <w:rPr>
        <w:sz w:val="12"/>
        <w:szCs w:val="12"/>
      </w:rPr>
      <w:instrText xml:space="preserve"> SET m_version </w:instrText>
    </w:r>
    <w:r w:rsidRPr="008C2BD7">
      <w:rPr>
        <w:noProof/>
        <w:sz w:val="12"/>
        <w:szCs w:val="12"/>
      </w:rPr>
      <w:instrText>2015</w:instrText>
    </w:r>
    <w:r w:rsidRPr="008C2BD7">
      <w:rPr>
        <w:sz w:val="12"/>
        <w:szCs w:val="12"/>
      </w:rPr>
      <w:instrText xml:space="preserve"> </w:instrText>
    </w:r>
    <w:r w:rsidRPr="008C2BD7">
      <w:rPr>
        <w:sz w:val="12"/>
        <w:szCs w:val="12"/>
      </w:rPr>
      <w:fldChar w:fldCharType="separate"/>
    </w:r>
    <w:bookmarkStart w:id="1" w:name="m_version"/>
    <w:r w:rsidRPr="008C2BD7">
      <w:rPr>
        <w:noProof/>
        <w:sz w:val="12"/>
        <w:szCs w:val="12"/>
      </w:rPr>
      <w:t>2015</w:t>
    </w:r>
    <w:bookmarkEnd w:id="1"/>
    <w:r w:rsidRPr="008C2BD7">
      <w:rPr>
        <w:sz w:val="12"/>
        <w:szCs w:val="12"/>
      </w:rPr>
      <w:fldChar w:fldCharType="end"/>
    </w:r>
    <w:r w:rsidRPr="00076114">
      <w:rPr>
        <w:b/>
        <w:sz w:val="16"/>
        <w:szCs w:val="16"/>
      </w:rPr>
      <w:fldChar w:fldCharType="begin"/>
    </w:r>
    <w:r w:rsidRPr="00076114">
      <w:rPr>
        <w:b/>
        <w:sz w:val="16"/>
        <w:szCs w:val="16"/>
      </w:rPr>
      <w:instrText xml:space="preserve"> SET m_version_8point </w:instrText>
    </w:r>
    <w:r w:rsidRPr="00076114">
      <w:rPr>
        <w:b/>
        <w:noProof/>
        <w:sz w:val="16"/>
        <w:szCs w:val="16"/>
      </w:rPr>
      <w:instrText>2015</w:instrText>
    </w:r>
    <w:r w:rsidRPr="00076114">
      <w:rPr>
        <w:b/>
        <w:sz w:val="16"/>
        <w:szCs w:val="16"/>
      </w:rPr>
      <w:instrText xml:space="preserve"> </w:instrText>
    </w:r>
    <w:r w:rsidRPr="00076114">
      <w:rPr>
        <w:b/>
        <w:sz w:val="16"/>
        <w:szCs w:val="16"/>
      </w:rPr>
      <w:fldChar w:fldCharType="separate"/>
    </w:r>
    <w:bookmarkStart w:id="2" w:name="m_version_8point"/>
    <w:r w:rsidRPr="00076114">
      <w:rPr>
        <w:b/>
        <w:noProof/>
        <w:sz w:val="16"/>
        <w:szCs w:val="16"/>
      </w:rPr>
      <w:t>2015</w:t>
    </w:r>
    <w:bookmarkEnd w:id="2"/>
    <w:r w:rsidRPr="00076114">
      <w:rPr>
        <w:b/>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38" w:rsidRPr="005037AE" w:rsidRDefault="007F5638" w:rsidP="005037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38" w:rsidRPr="00D066A4" w:rsidRDefault="007F5638" w:rsidP="00D066A4">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DF5EBB7E"/>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0413672"/>
    <w:multiLevelType w:val="hybridMultilevel"/>
    <w:tmpl w:val="82EC22FC"/>
    <w:lvl w:ilvl="0" w:tplc="7AAC7D74">
      <w:start w:val="1"/>
      <w:numFmt w:val="decimal"/>
      <w:pStyle w:val="StyleHeading1Left0cm"/>
      <w:lvlText w:val="%1."/>
      <w:lvlJc w:val="left"/>
      <w:pPr>
        <w:ind w:left="360" w:hanging="360"/>
      </w:pPr>
    </w:lvl>
    <w:lvl w:ilvl="1" w:tplc="2CECAD50" w:tentative="1">
      <w:start w:val="1"/>
      <w:numFmt w:val="lowerLetter"/>
      <w:lvlText w:val="%2."/>
      <w:lvlJc w:val="left"/>
      <w:pPr>
        <w:ind w:left="1440" w:hanging="360"/>
      </w:pPr>
    </w:lvl>
    <w:lvl w:ilvl="2" w:tplc="81EA4D0C" w:tentative="1">
      <w:start w:val="1"/>
      <w:numFmt w:val="lowerRoman"/>
      <w:lvlText w:val="%3."/>
      <w:lvlJc w:val="right"/>
      <w:pPr>
        <w:ind w:left="2160" w:hanging="180"/>
      </w:pPr>
    </w:lvl>
    <w:lvl w:ilvl="3" w:tplc="3DDC75FE" w:tentative="1">
      <w:start w:val="1"/>
      <w:numFmt w:val="decimal"/>
      <w:lvlText w:val="%4."/>
      <w:lvlJc w:val="left"/>
      <w:pPr>
        <w:ind w:left="2880" w:hanging="360"/>
      </w:pPr>
    </w:lvl>
    <w:lvl w:ilvl="4" w:tplc="05480130" w:tentative="1">
      <w:start w:val="1"/>
      <w:numFmt w:val="lowerLetter"/>
      <w:lvlText w:val="%5."/>
      <w:lvlJc w:val="left"/>
      <w:pPr>
        <w:ind w:left="3600" w:hanging="360"/>
      </w:pPr>
    </w:lvl>
    <w:lvl w:ilvl="5" w:tplc="F44E01E2" w:tentative="1">
      <w:start w:val="1"/>
      <w:numFmt w:val="lowerRoman"/>
      <w:lvlText w:val="%6."/>
      <w:lvlJc w:val="right"/>
      <w:pPr>
        <w:ind w:left="4320" w:hanging="180"/>
      </w:pPr>
    </w:lvl>
    <w:lvl w:ilvl="6" w:tplc="B6A6A454" w:tentative="1">
      <w:start w:val="1"/>
      <w:numFmt w:val="decimal"/>
      <w:lvlText w:val="%7."/>
      <w:lvlJc w:val="left"/>
      <w:pPr>
        <w:ind w:left="5040" w:hanging="360"/>
      </w:pPr>
    </w:lvl>
    <w:lvl w:ilvl="7" w:tplc="AB3CB26A" w:tentative="1">
      <w:start w:val="1"/>
      <w:numFmt w:val="lowerLetter"/>
      <w:lvlText w:val="%8."/>
      <w:lvlJc w:val="left"/>
      <w:pPr>
        <w:ind w:left="5760" w:hanging="360"/>
      </w:pPr>
    </w:lvl>
    <w:lvl w:ilvl="8" w:tplc="2AC883FC" w:tentative="1">
      <w:start w:val="1"/>
      <w:numFmt w:val="lowerRoman"/>
      <w:lvlText w:val="%9."/>
      <w:lvlJc w:val="right"/>
      <w:pPr>
        <w:ind w:left="6480" w:hanging="180"/>
      </w:p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1BB10C0F"/>
    <w:multiLevelType w:val="hybridMultilevel"/>
    <w:tmpl w:val="9766B43C"/>
    <w:lvl w:ilvl="0" w:tplc="39F4AEF2">
      <w:start w:val="1"/>
      <w:numFmt w:val="decimal"/>
      <w:lvlText w:val="%1."/>
      <w:lvlJc w:val="left"/>
      <w:pPr>
        <w:ind w:left="-130" w:hanging="360"/>
      </w:pPr>
    </w:lvl>
    <w:lvl w:ilvl="1" w:tplc="19C881EA" w:tentative="1">
      <w:start w:val="1"/>
      <w:numFmt w:val="lowerLetter"/>
      <w:lvlText w:val="%2."/>
      <w:lvlJc w:val="left"/>
      <w:pPr>
        <w:ind w:left="590" w:hanging="360"/>
      </w:pPr>
    </w:lvl>
    <w:lvl w:ilvl="2" w:tplc="75CEF64E" w:tentative="1">
      <w:start w:val="1"/>
      <w:numFmt w:val="lowerRoman"/>
      <w:lvlText w:val="%3."/>
      <w:lvlJc w:val="right"/>
      <w:pPr>
        <w:ind w:left="1310" w:hanging="180"/>
      </w:pPr>
    </w:lvl>
    <w:lvl w:ilvl="3" w:tplc="D15A15FC" w:tentative="1">
      <w:start w:val="1"/>
      <w:numFmt w:val="decimal"/>
      <w:lvlText w:val="%4."/>
      <w:lvlJc w:val="left"/>
      <w:pPr>
        <w:ind w:left="2030" w:hanging="360"/>
      </w:pPr>
    </w:lvl>
    <w:lvl w:ilvl="4" w:tplc="EB522712" w:tentative="1">
      <w:start w:val="1"/>
      <w:numFmt w:val="lowerLetter"/>
      <w:lvlText w:val="%5."/>
      <w:lvlJc w:val="left"/>
      <w:pPr>
        <w:ind w:left="2750" w:hanging="360"/>
      </w:pPr>
    </w:lvl>
    <w:lvl w:ilvl="5" w:tplc="5F501176" w:tentative="1">
      <w:start w:val="1"/>
      <w:numFmt w:val="lowerRoman"/>
      <w:lvlText w:val="%6."/>
      <w:lvlJc w:val="right"/>
      <w:pPr>
        <w:ind w:left="3470" w:hanging="180"/>
      </w:pPr>
    </w:lvl>
    <w:lvl w:ilvl="6" w:tplc="50C05FCC" w:tentative="1">
      <w:start w:val="1"/>
      <w:numFmt w:val="decimal"/>
      <w:lvlText w:val="%7."/>
      <w:lvlJc w:val="left"/>
      <w:pPr>
        <w:ind w:left="4190" w:hanging="360"/>
      </w:pPr>
    </w:lvl>
    <w:lvl w:ilvl="7" w:tplc="7B3C4988" w:tentative="1">
      <w:start w:val="1"/>
      <w:numFmt w:val="lowerLetter"/>
      <w:lvlText w:val="%8."/>
      <w:lvlJc w:val="left"/>
      <w:pPr>
        <w:ind w:left="4910" w:hanging="360"/>
      </w:pPr>
    </w:lvl>
    <w:lvl w:ilvl="8" w:tplc="3830098C" w:tentative="1">
      <w:start w:val="1"/>
      <w:numFmt w:val="lowerRoman"/>
      <w:lvlText w:val="%9."/>
      <w:lvlJc w:val="right"/>
      <w:pPr>
        <w:ind w:left="5630" w:hanging="180"/>
      </w:pPr>
    </w:lvl>
  </w:abstractNum>
  <w:abstractNum w:abstractNumId="9">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2">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4">
    <w:nsid w:val="2DFA18F7"/>
    <w:multiLevelType w:val="hybridMultilevel"/>
    <w:tmpl w:val="31980370"/>
    <w:lvl w:ilvl="0" w:tplc="71C2BF82">
      <w:start w:val="1"/>
      <w:numFmt w:val="bullet"/>
      <w:lvlText w:val=""/>
      <w:lvlJc w:val="left"/>
      <w:pPr>
        <w:ind w:left="720" w:hanging="360"/>
      </w:pPr>
      <w:rPr>
        <w:rFonts w:ascii="Symbol" w:hAnsi="Symbol" w:hint="default"/>
      </w:rPr>
    </w:lvl>
    <w:lvl w:ilvl="1" w:tplc="72128AEA" w:tentative="1">
      <w:start w:val="1"/>
      <w:numFmt w:val="bullet"/>
      <w:lvlText w:val="o"/>
      <w:lvlJc w:val="left"/>
      <w:pPr>
        <w:ind w:left="1440" w:hanging="360"/>
      </w:pPr>
      <w:rPr>
        <w:rFonts w:ascii="Courier New" w:hAnsi="Courier New" w:cs="Courier New" w:hint="default"/>
      </w:rPr>
    </w:lvl>
    <w:lvl w:ilvl="2" w:tplc="A2F6247C" w:tentative="1">
      <w:start w:val="1"/>
      <w:numFmt w:val="bullet"/>
      <w:lvlText w:val=""/>
      <w:lvlJc w:val="left"/>
      <w:pPr>
        <w:ind w:left="2160" w:hanging="360"/>
      </w:pPr>
      <w:rPr>
        <w:rFonts w:ascii="Wingdings" w:hAnsi="Wingdings" w:hint="default"/>
      </w:rPr>
    </w:lvl>
    <w:lvl w:ilvl="3" w:tplc="1910CBD6" w:tentative="1">
      <w:start w:val="1"/>
      <w:numFmt w:val="bullet"/>
      <w:lvlText w:val=""/>
      <w:lvlJc w:val="left"/>
      <w:pPr>
        <w:ind w:left="2880" w:hanging="360"/>
      </w:pPr>
      <w:rPr>
        <w:rFonts w:ascii="Symbol" w:hAnsi="Symbol" w:hint="default"/>
      </w:rPr>
    </w:lvl>
    <w:lvl w:ilvl="4" w:tplc="6CCAF40E" w:tentative="1">
      <w:start w:val="1"/>
      <w:numFmt w:val="bullet"/>
      <w:lvlText w:val="o"/>
      <w:lvlJc w:val="left"/>
      <w:pPr>
        <w:ind w:left="3600" w:hanging="360"/>
      </w:pPr>
      <w:rPr>
        <w:rFonts w:ascii="Courier New" w:hAnsi="Courier New" w:cs="Courier New" w:hint="default"/>
      </w:rPr>
    </w:lvl>
    <w:lvl w:ilvl="5" w:tplc="6EE018AC" w:tentative="1">
      <w:start w:val="1"/>
      <w:numFmt w:val="bullet"/>
      <w:lvlText w:val=""/>
      <w:lvlJc w:val="left"/>
      <w:pPr>
        <w:ind w:left="4320" w:hanging="360"/>
      </w:pPr>
      <w:rPr>
        <w:rFonts w:ascii="Wingdings" w:hAnsi="Wingdings" w:hint="default"/>
      </w:rPr>
    </w:lvl>
    <w:lvl w:ilvl="6" w:tplc="C6287CB6" w:tentative="1">
      <w:start w:val="1"/>
      <w:numFmt w:val="bullet"/>
      <w:lvlText w:val=""/>
      <w:lvlJc w:val="left"/>
      <w:pPr>
        <w:ind w:left="5040" w:hanging="360"/>
      </w:pPr>
      <w:rPr>
        <w:rFonts w:ascii="Symbol" w:hAnsi="Symbol" w:hint="default"/>
      </w:rPr>
    </w:lvl>
    <w:lvl w:ilvl="7" w:tplc="D0F03070" w:tentative="1">
      <w:start w:val="1"/>
      <w:numFmt w:val="bullet"/>
      <w:lvlText w:val="o"/>
      <w:lvlJc w:val="left"/>
      <w:pPr>
        <w:ind w:left="5760" w:hanging="360"/>
      </w:pPr>
      <w:rPr>
        <w:rFonts w:ascii="Courier New" w:hAnsi="Courier New" w:cs="Courier New" w:hint="default"/>
      </w:rPr>
    </w:lvl>
    <w:lvl w:ilvl="8" w:tplc="8858FB8E" w:tentative="1">
      <w:start w:val="1"/>
      <w:numFmt w:val="bullet"/>
      <w:lvlText w:val=""/>
      <w:lvlJc w:val="left"/>
      <w:pPr>
        <w:ind w:left="6480" w:hanging="360"/>
      </w:pPr>
      <w:rPr>
        <w:rFonts w:ascii="Wingdings" w:hAnsi="Wingdings" w:hint="default"/>
      </w:rPr>
    </w:lvl>
  </w:abstractNum>
  <w:abstractNum w:abstractNumId="15">
    <w:nsid w:val="3BBE2913"/>
    <w:multiLevelType w:val="multilevel"/>
    <w:tmpl w:val="E214BE72"/>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19">
    <w:nsid w:val="430B3554"/>
    <w:multiLevelType w:val="hybridMultilevel"/>
    <w:tmpl w:val="12B4DFEA"/>
    <w:lvl w:ilvl="0" w:tplc="9DC41370">
      <w:start w:val="1"/>
      <w:numFmt w:val="decimal"/>
      <w:lvlText w:val="%1."/>
      <w:lvlJc w:val="left"/>
      <w:pPr>
        <w:ind w:left="720" w:hanging="360"/>
      </w:pPr>
    </w:lvl>
    <w:lvl w:ilvl="1" w:tplc="08ECB0BC" w:tentative="1">
      <w:start w:val="1"/>
      <w:numFmt w:val="lowerLetter"/>
      <w:lvlText w:val="%2."/>
      <w:lvlJc w:val="left"/>
      <w:pPr>
        <w:ind w:left="1440" w:hanging="360"/>
      </w:pPr>
    </w:lvl>
    <w:lvl w:ilvl="2" w:tplc="9EE06180" w:tentative="1">
      <w:start w:val="1"/>
      <w:numFmt w:val="lowerRoman"/>
      <w:lvlText w:val="%3."/>
      <w:lvlJc w:val="right"/>
      <w:pPr>
        <w:ind w:left="2160" w:hanging="180"/>
      </w:pPr>
    </w:lvl>
    <w:lvl w:ilvl="3" w:tplc="DEEC8CBA" w:tentative="1">
      <w:start w:val="1"/>
      <w:numFmt w:val="decimal"/>
      <w:lvlText w:val="%4."/>
      <w:lvlJc w:val="left"/>
      <w:pPr>
        <w:ind w:left="2880" w:hanging="360"/>
      </w:pPr>
    </w:lvl>
    <w:lvl w:ilvl="4" w:tplc="545230AA" w:tentative="1">
      <w:start w:val="1"/>
      <w:numFmt w:val="lowerLetter"/>
      <w:lvlText w:val="%5."/>
      <w:lvlJc w:val="left"/>
      <w:pPr>
        <w:ind w:left="3600" w:hanging="360"/>
      </w:pPr>
    </w:lvl>
    <w:lvl w:ilvl="5" w:tplc="69B60C6A" w:tentative="1">
      <w:start w:val="1"/>
      <w:numFmt w:val="lowerRoman"/>
      <w:lvlText w:val="%6."/>
      <w:lvlJc w:val="right"/>
      <w:pPr>
        <w:ind w:left="4320" w:hanging="180"/>
      </w:pPr>
    </w:lvl>
    <w:lvl w:ilvl="6" w:tplc="A3FECD2A" w:tentative="1">
      <w:start w:val="1"/>
      <w:numFmt w:val="decimal"/>
      <w:lvlText w:val="%7."/>
      <w:lvlJc w:val="left"/>
      <w:pPr>
        <w:ind w:left="5040" w:hanging="360"/>
      </w:pPr>
    </w:lvl>
    <w:lvl w:ilvl="7" w:tplc="796C96E2" w:tentative="1">
      <w:start w:val="1"/>
      <w:numFmt w:val="lowerLetter"/>
      <w:lvlText w:val="%8."/>
      <w:lvlJc w:val="left"/>
      <w:pPr>
        <w:ind w:left="5760" w:hanging="360"/>
      </w:pPr>
    </w:lvl>
    <w:lvl w:ilvl="8" w:tplc="FE98969E" w:tentative="1">
      <w:start w:val="1"/>
      <w:numFmt w:val="lowerRoman"/>
      <w:lvlText w:val="%9."/>
      <w:lvlJc w:val="right"/>
      <w:pPr>
        <w:ind w:left="6480" w:hanging="180"/>
      </w:pPr>
    </w:lvl>
  </w:abstractNum>
  <w:abstractNum w:abstractNumId="2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5">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7">
    <w:nsid w:val="5C72558A"/>
    <w:multiLevelType w:val="hybridMultilevel"/>
    <w:tmpl w:val="7E388FFE"/>
    <w:lvl w:ilvl="0" w:tplc="904AEC46">
      <w:start w:val="1"/>
      <w:numFmt w:val="bullet"/>
      <w:lvlText w:val=""/>
      <w:lvlJc w:val="left"/>
      <w:pPr>
        <w:ind w:left="720" w:hanging="360"/>
      </w:pPr>
      <w:rPr>
        <w:rFonts w:ascii="Symbol" w:hAnsi="Symbol" w:hint="default"/>
      </w:rPr>
    </w:lvl>
    <w:lvl w:ilvl="1" w:tplc="DBF01FD8" w:tentative="1">
      <w:start w:val="1"/>
      <w:numFmt w:val="bullet"/>
      <w:lvlText w:val="o"/>
      <w:lvlJc w:val="left"/>
      <w:pPr>
        <w:ind w:left="1440" w:hanging="360"/>
      </w:pPr>
      <w:rPr>
        <w:rFonts w:ascii="Courier New" w:hAnsi="Courier New" w:cs="Courier New" w:hint="default"/>
      </w:rPr>
    </w:lvl>
    <w:lvl w:ilvl="2" w:tplc="F1700C20" w:tentative="1">
      <w:start w:val="1"/>
      <w:numFmt w:val="bullet"/>
      <w:lvlText w:val=""/>
      <w:lvlJc w:val="left"/>
      <w:pPr>
        <w:ind w:left="2160" w:hanging="360"/>
      </w:pPr>
      <w:rPr>
        <w:rFonts w:ascii="Wingdings" w:hAnsi="Wingdings" w:hint="default"/>
      </w:rPr>
    </w:lvl>
    <w:lvl w:ilvl="3" w:tplc="80A831F6" w:tentative="1">
      <w:start w:val="1"/>
      <w:numFmt w:val="bullet"/>
      <w:lvlText w:val=""/>
      <w:lvlJc w:val="left"/>
      <w:pPr>
        <w:ind w:left="2880" w:hanging="360"/>
      </w:pPr>
      <w:rPr>
        <w:rFonts w:ascii="Symbol" w:hAnsi="Symbol" w:hint="default"/>
      </w:rPr>
    </w:lvl>
    <w:lvl w:ilvl="4" w:tplc="26A01A60" w:tentative="1">
      <w:start w:val="1"/>
      <w:numFmt w:val="bullet"/>
      <w:lvlText w:val="o"/>
      <w:lvlJc w:val="left"/>
      <w:pPr>
        <w:ind w:left="3600" w:hanging="360"/>
      </w:pPr>
      <w:rPr>
        <w:rFonts w:ascii="Courier New" w:hAnsi="Courier New" w:cs="Courier New" w:hint="default"/>
      </w:rPr>
    </w:lvl>
    <w:lvl w:ilvl="5" w:tplc="215AE748" w:tentative="1">
      <w:start w:val="1"/>
      <w:numFmt w:val="bullet"/>
      <w:lvlText w:val=""/>
      <w:lvlJc w:val="left"/>
      <w:pPr>
        <w:ind w:left="4320" w:hanging="360"/>
      </w:pPr>
      <w:rPr>
        <w:rFonts w:ascii="Wingdings" w:hAnsi="Wingdings" w:hint="default"/>
      </w:rPr>
    </w:lvl>
    <w:lvl w:ilvl="6" w:tplc="6714E7FE" w:tentative="1">
      <w:start w:val="1"/>
      <w:numFmt w:val="bullet"/>
      <w:lvlText w:val=""/>
      <w:lvlJc w:val="left"/>
      <w:pPr>
        <w:ind w:left="5040" w:hanging="360"/>
      </w:pPr>
      <w:rPr>
        <w:rFonts w:ascii="Symbol" w:hAnsi="Symbol" w:hint="default"/>
      </w:rPr>
    </w:lvl>
    <w:lvl w:ilvl="7" w:tplc="7A6AA792" w:tentative="1">
      <w:start w:val="1"/>
      <w:numFmt w:val="bullet"/>
      <w:lvlText w:val="o"/>
      <w:lvlJc w:val="left"/>
      <w:pPr>
        <w:ind w:left="5760" w:hanging="360"/>
      </w:pPr>
      <w:rPr>
        <w:rFonts w:ascii="Courier New" w:hAnsi="Courier New" w:cs="Courier New" w:hint="default"/>
      </w:rPr>
    </w:lvl>
    <w:lvl w:ilvl="8" w:tplc="24D0BEAC" w:tentative="1">
      <w:start w:val="1"/>
      <w:numFmt w:val="bullet"/>
      <w:lvlText w:val=""/>
      <w:lvlJc w:val="left"/>
      <w:pPr>
        <w:ind w:left="6480" w:hanging="360"/>
      </w:pPr>
      <w:rPr>
        <w:rFonts w:ascii="Wingdings" w:hAnsi="Wingdings" w:hint="default"/>
      </w:rPr>
    </w:lvl>
  </w:abstractNum>
  <w:abstractNum w:abstractNumId="28">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9">
    <w:nsid w:val="5E940CBF"/>
    <w:multiLevelType w:val="multilevel"/>
    <w:tmpl w:val="21FE7234"/>
    <w:name w:val="LegalNumber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4A12FA4"/>
    <w:multiLevelType w:val="multilevel"/>
    <w:tmpl w:val="FBAA32E6"/>
    <w:name w:val="Heading"/>
    <w:lvl w:ilvl="0">
      <w:start w:val="1"/>
      <w:numFmt w:val="decimal"/>
      <w:pStyle w:val="Heading1"/>
      <w:lvlText w:val="%1."/>
      <w:lvlJc w:val="left"/>
      <w:pPr>
        <w:tabs>
          <w:tab w:val="num" w:pos="992"/>
        </w:tabs>
        <w:ind w:left="992" w:hanging="850"/>
      </w:pPr>
    </w:lvl>
    <w:lvl w:ilvl="1">
      <w:start w:val="1"/>
      <w:numFmt w:val="decimal"/>
      <w:pStyle w:val="Heading2"/>
      <w:lvlText w:val="%1.%2."/>
      <w:lvlJc w:val="left"/>
      <w:pPr>
        <w:tabs>
          <w:tab w:val="num" w:pos="850"/>
        </w:tabs>
        <w:ind w:left="850" w:hanging="850"/>
      </w:pPr>
    </w:lvl>
    <w:lvl w:ilvl="2">
      <w:start w:val="1"/>
      <w:numFmt w:val="decimal"/>
      <w:lvlText w:val="%1.%2.%3."/>
      <w:lvlJc w:val="left"/>
      <w:pPr>
        <w:tabs>
          <w:tab w:val="num" w:pos="850"/>
        </w:tabs>
        <w:ind w:left="850" w:hanging="850"/>
      </w:pPr>
      <w:rPr>
        <w:b/>
      </w:r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3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nsid w:val="759F206D"/>
    <w:multiLevelType w:val="multilevel"/>
    <w:tmpl w:val="703C4AA2"/>
    <w:name w:val="Default"/>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28"/>
  </w:num>
  <w:num w:numId="2">
    <w:abstractNumId w:val="16"/>
  </w:num>
  <w:num w:numId="3">
    <w:abstractNumId w:val="34"/>
  </w:num>
  <w:num w:numId="4">
    <w:abstractNumId w:val="13"/>
  </w:num>
  <w:num w:numId="5">
    <w:abstractNumId w:val="18"/>
  </w:num>
  <w:num w:numId="6">
    <w:abstractNumId w:val="9"/>
  </w:num>
  <w:num w:numId="7">
    <w:abstractNumId w:val="30"/>
  </w:num>
  <w:num w:numId="8">
    <w:abstractNumId w:val="7"/>
  </w:num>
  <w:num w:numId="9">
    <w:abstractNumId w:val="21"/>
  </w:num>
  <w:num w:numId="10">
    <w:abstractNumId w:val="25"/>
  </w:num>
  <w:num w:numId="11">
    <w:abstractNumId w:val="26"/>
  </w:num>
  <w:num w:numId="12">
    <w:abstractNumId w:val="12"/>
  </w:num>
  <w:num w:numId="13">
    <w:abstractNumId w:val="24"/>
  </w:num>
  <w:num w:numId="14">
    <w:abstractNumId w:val="37"/>
  </w:num>
  <w:num w:numId="15">
    <w:abstractNumId w:val="1"/>
  </w:num>
  <w:num w:numId="16">
    <w:abstractNumId w:val="0"/>
  </w:num>
  <w:num w:numId="17">
    <w:abstractNumId w:val="11"/>
  </w:num>
  <w:num w:numId="18">
    <w:abstractNumId w:val="6"/>
  </w:num>
  <w:num w:numId="19">
    <w:abstractNumId w:val="5"/>
  </w:num>
  <w:num w:numId="20">
    <w:abstractNumId w:val="31"/>
  </w:num>
  <w:num w:numId="21">
    <w:abstractNumId w:val="33"/>
  </w:num>
  <w:num w:numId="22">
    <w:abstractNumId w:val="32"/>
  </w:num>
  <w:num w:numId="23">
    <w:abstractNumId w:val="35"/>
  </w:num>
  <w:num w:numId="24">
    <w:abstractNumId w:val="10"/>
  </w:num>
  <w:num w:numId="25">
    <w:abstractNumId w:val="17"/>
  </w:num>
  <w:num w:numId="26">
    <w:abstractNumId w:val="22"/>
  </w:num>
  <w:num w:numId="27">
    <w:abstractNumId w:val="20"/>
  </w:num>
  <w:num w:numId="28">
    <w:abstractNumId w:val="3"/>
  </w:num>
  <w:num w:numId="29">
    <w:abstractNumId w:val="23"/>
  </w:num>
  <w:num w:numId="30">
    <w:abstractNumId w:val="19"/>
  </w:num>
  <w:num w:numId="31">
    <w:abstractNumId w:val="14"/>
  </w:num>
  <w:num w:numId="32">
    <w:abstractNumId w:val="27"/>
  </w:num>
  <w:num w:numId="33">
    <w:abstractNumId w:val="4"/>
  </w:num>
  <w:num w:numId="34">
    <w:abstractNumId w:val="15"/>
  </w:num>
  <w:num w:numId="35">
    <w:abstractNumId w:val="2"/>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8"/>
  </w:num>
  <w:num w:numId="39">
    <w:abstractNumId w:val="30"/>
    <w:lvlOverride w:ilvl="0">
      <w:lvl w:ilvl="0">
        <w:start w:val="2"/>
        <w:numFmt w:val="decimal"/>
        <w:pStyle w:val="Heading1"/>
        <w:lvlText w:val="%1."/>
        <w:lvlJc w:val="left"/>
        <w:pPr>
          <w:tabs>
            <w:tab w:val="num" w:pos="992"/>
          </w:tabs>
          <w:ind w:left="992" w:hanging="850"/>
        </w:pPr>
        <w:rPr>
          <w:rFonts w:hint="default"/>
        </w:rPr>
      </w:lvl>
    </w:lvlOverride>
    <w:lvlOverride w:ilvl="1">
      <w:lvl w:ilvl="1">
        <w:start w:val="1"/>
        <w:numFmt w:val="decimal"/>
        <w:pStyle w:val="Heading2"/>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pStyle w:val="Heading4"/>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0">
    <w:abstractNumId w:val="30"/>
    <w:lvlOverride w:ilvl="0">
      <w:startOverride w:val="6"/>
      <w:lvl w:ilvl="0">
        <w:start w:val="6"/>
        <w:numFmt w:val="decimal"/>
        <w:pStyle w:val="Heading1"/>
        <w:lvlText w:val="%1."/>
        <w:lvlJc w:val="left"/>
        <w:pPr>
          <w:tabs>
            <w:tab w:val="num" w:pos="992"/>
          </w:tabs>
          <w:ind w:left="992" w:hanging="850"/>
        </w:pPr>
        <w:rPr>
          <w:rFonts w:hint="default"/>
        </w:rPr>
      </w:lvl>
    </w:lvlOverride>
    <w:lvlOverride w:ilvl="1">
      <w:startOverride w:val="1"/>
      <w:lvl w:ilvl="1">
        <w:start w:val="1"/>
        <w:numFmt w:val="decimal"/>
        <w:pStyle w:val="Heading2"/>
        <w:lvlText w:val="%1.%2."/>
        <w:lvlJc w:val="left"/>
        <w:pPr>
          <w:tabs>
            <w:tab w:val="num" w:pos="850"/>
          </w:tabs>
          <w:ind w:left="850" w:hanging="850"/>
        </w:pPr>
        <w:rPr>
          <w:rFonts w:hint="default"/>
        </w:rPr>
      </w:lvl>
    </w:lvlOverride>
    <w:lvlOverride w:ilvl="2">
      <w:startOverride w:val="1"/>
      <w:lvl w:ilvl="2">
        <w:start w:val="1"/>
        <w:numFmt w:val="decimal"/>
        <w:lvlText w:val="%1.%2.%3."/>
        <w:lvlJc w:val="left"/>
        <w:pPr>
          <w:tabs>
            <w:tab w:val="num" w:pos="850"/>
          </w:tabs>
          <w:ind w:left="850" w:hanging="850"/>
        </w:pPr>
        <w:rPr>
          <w:rFonts w:hint="default"/>
          <w:b/>
        </w:rPr>
      </w:lvl>
    </w:lvlOverride>
    <w:lvlOverride w:ilvl="3">
      <w:startOverride w:val="1"/>
      <w:lvl w:ilvl="3">
        <w:start w:val="1"/>
        <w:numFmt w:val="decimal"/>
        <w:pStyle w:val="Heading4"/>
        <w:lvlText w:val="%1.%2.%3.%4."/>
        <w:lvlJc w:val="left"/>
        <w:pPr>
          <w:tabs>
            <w:tab w:val="num" w:pos="850"/>
          </w:tabs>
          <w:ind w:left="850" w:hanging="85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13"/>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RepairStyles" w:val=";Heading 1;Heading 3;Manual Heading 2;Manual Heading 3;Confidentialité;"/>
    <w:docVar w:name="DQCStatus" w:val="Red"/>
    <w:docVar w:name="LW_CONFIDENCE" w:val=" "/>
    <w:docVar w:name="LW_CONST_RESTREINT_UE" w:val="RESTREINT UE"/>
    <w:docVar w:name="LW_COVERPAGE_GUID" w:val="E5A31F644C764CFFAD089A9F0FFE08EE"/>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30"/>
    <w:docVar w:name="LW_ID_DOCSIGNATURE" w:val="SJ-030"/>
    <w:docVar w:name="LW_ID_DOCSTRUCTURE" w:val="COM/AA"/>
    <w:docVar w:name="LW_ID_DOCTYPE" w:val="SJ-030"/>
    <w:docVar w:name="LW_INTERETEEE.CP" w:val="&lt;UNUSED&gt;"/>
    <w:docVar w:name="LW_LANGUE" w:val="EN"/>
    <w:docVar w:name="LW_LANGUESFAISANTFOI.CP" w:val="&lt;UNUSED&gt;"/>
    <w:docVar w:name="LW_MARKING" w:val="&lt;UNUSED&gt;"/>
    <w:docVar w:name="LW_NOM.INST" w:val="EUROPEAN COMMISSION"/>
    <w:docVar w:name="LW_NOM.INST_JOINTDOC" w:val="&lt;EMPTY&gt;"/>
    <w:docVar w:name="LW_REF.INST.NEW" w:val="&lt;EMPTY&gt;"/>
    <w:docVar w:name="LW_REF.INST.NEW_ADOPTED" w:val="draft"/>
    <w:docVar w:name="LW_REF.INST.NEW_TEXT" w:val="(2013) XXX"/>
    <w:docVar w:name="LW_REF.INTERNE" w:val="&lt;UNUSED&gt;"/>
    <w:docVar w:name="LW_SOUS.TITRE.OBJ.CP" w:val="&lt;UNUSED&gt;"/>
    <w:docVar w:name="LW_SUPERTITRE" w:val="&lt;UNUSED&gt;"/>
    <w:docVar w:name="LW_TITRE.OBJ.CP" w:val="on [\u8230?]"/>
    <w:docVar w:name="LW_TYPE.DOC.CP" w:val="COMMISSION DECISION"/>
    <w:docVar w:name="LW_VOLUME" w:val="&lt;UNUSED&gt;"/>
  </w:docVars>
  <w:rsids>
    <w:rsidRoot w:val="00433D00"/>
    <w:rsid w:val="00000AA2"/>
    <w:rsid w:val="00000CBD"/>
    <w:rsid w:val="00001821"/>
    <w:rsid w:val="00001A53"/>
    <w:rsid w:val="00001C35"/>
    <w:rsid w:val="00002016"/>
    <w:rsid w:val="000020A9"/>
    <w:rsid w:val="0000233C"/>
    <w:rsid w:val="000024E7"/>
    <w:rsid w:val="00002C63"/>
    <w:rsid w:val="00003B50"/>
    <w:rsid w:val="00003E79"/>
    <w:rsid w:val="00004136"/>
    <w:rsid w:val="000043F7"/>
    <w:rsid w:val="00004506"/>
    <w:rsid w:val="0000466E"/>
    <w:rsid w:val="00004FE2"/>
    <w:rsid w:val="00005397"/>
    <w:rsid w:val="00005FA0"/>
    <w:rsid w:val="0000649C"/>
    <w:rsid w:val="000064D3"/>
    <w:rsid w:val="0000674A"/>
    <w:rsid w:val="00006B24"/>
    <w:rsid w:val="00006B77"/>
    <w:rsid w:val="0000723A"/>
    <w:rsid w:val="00007310"/>
    <w:rsid w:val="00010434"/>
    <w:rsid w:val="00010464"/>
    <w:rsid w:val="0001093D"/>
    <w:rsid w:val="00010A78"/>
    <w:rsid w:val="000110FF"/>
    <w:rsid w:val="000111D8"/>
    <w:rsid w:val="0001141A"/>
    <w:rsid w:val="00011EAC"/>
    <w:rsid w:val="00012631"/>
    <w:rsid w:val="000128F7"/>
    <w:rsid w:val="00012B45"/>
    <w:rsid w:val="00012E71"/>
    <w:rsid w:val="00013586"/>
    <w:rsid w:val="000137C7"/>
    <w:rsid w:val="000143B8"/>
    <w:rsid w:val="00014B7D"/>
    <w:rsid w:val="00015195"/>
    <w:rsid w:val="00015273"/>
    <w:rsid w:val="00015FEB"/>
    <w:rsid w:val="0001656F"/>
    <w:rsid w:val="00016647"/>
    <w:rsid w:val="0001723F"/>
    <w:rsid w:val="00017693"/>
    <w:rsid w:val="00017B5F"/>
    <w:rsid w:val="00017C77"/>
    <w:rsid w:val="0002010A"/>
    <w:rsid w:val="00020692"/>
    <w:rsid w:val="00020776"/>
    <w:rsid w:val="00020AE5"/>
    <w:rsid w:val="0002104F"/>
    <w:rsid w:val="00021364"/>
    <w:rsid w:val="00021A98"/>
    <w:rsid w:val="000220B2"/>
    <w:rsid w:val="00023047"/>
    <w:rsid w:val="00023977"/>
    <w:rsid w:val="00023B8B"/>
    <w:rsid w:val="00023BAC"/>
    <w:rsid w:val="00024594"/>
    <w:rsid w:val="000249E9"/>
    <w:rsid w:val="0002502C"/>
    <w:rsid w:val="000257CF"/>
    <w:rsid w:val="00025C60"/>
    <w:rsid w:val="000266D7"/>
    <w:rsid w:val="00026908"/>
    <w:rsid w:val="00026BEA"/>
    <w:rsid w:val="00026D72"/>
    <w:rsid w:val="00026DB4"/>
    <w:rsid w:val="00026F16"/>
    <w:rsid w:val="00027732"/>
    <w:rsid w:val="000301D3"/>
    <w:rsid w:val="0003028C"/>
    <w:rsid w:val="000304E7"/>
    <w:rsid w:val="00030842"/>
    <w:rsid w:val="00030D06"/>
    <w:rsid w:val="0003127D"/>
    <w:rsid w:val="00031FFA"/>
    <w:rsid w:val="000321D7"/>
    <w:rsid w:val="000328AD"/>
    <w:rsid w:val="00033C0C"/>
    <w:rsid w:val="00033C37"/>
    <w:rsid w:val="000340CC"/>
    <w:rsid w:val="00034218"/>
    <w:rsid w:val="0003424A"/>
    <w:rsid w:val="0003484C"/>
    <w:rsid w:val="000351A0"/>
    <w:rsid w:val="00035204"/>
    <w:rsid w:val="000355E2"/>
    <w:rsid w:val="00036430"/>
    <w:rsid w:val="00037310"/>
    <w:rsid w:val="000374AF"/>
    <w:rsid w:val="0003762C"/>
    <w:rsid w:val="000407FF"/>
    <w:rsid w:val="00040934"/>
    <w:rsid w:val="00040E50"/>
    <w:rsid w:val="00040F79"/>
    <w:rsid w:val="000414CD"/>
    <w:rsid w:val="0004194E"/>
    <w:rsid w:val="000424BD"/>
    <w:rsid w:val="00042977"/>
    <w:rsid w:val="00042C1D"/>
    <w:rsid w:val="0004332E"/>
    <w:rsid w:val="0004341D"/>
    <w:rsid w:val="000434AF"/>
    <w:rsid w:val="00043503"/>
    <w:rsid w:val="000438DD"/>
    <w:rsid w:val="00044443"/>
    <w:rsid w:val="000445AB"/>
    <w:rsid w:val="00044AE5"/>
    <w:rsid w:val="0004552E"/>
    <w:rsid w:val="00045BB8"/>
    <w:rsid w:val="00045C0C"/>
    <w:rsid w:val="00045D37"/>
    <w:rsid w:val="00045F5C"/>
    <w:rsid w:val="00045F76"/>
    <w:rsid w:val="00045FE3"/>
    <w:rsid w:val="0004641E"/>
    <w:rsid w:val="000464FC"/>
    <w:rsid w:val="000467A0"/>
    <w:rsid w:val="00046B86"/>
    <w:rsid w:val="00046C5E"/>
    <w:rsid w:val="00046E21"/>
    <w:rsid w:val="000471B9"/>
    <w:rsid w:val="00047442"/>
    <w:rsid w:val="000477CF"/>
    <w:rsid w:val="00047E2E"/>
    <w:rsid w:val="00047E76"/>
    <w:rsid w:val="00050268"/>
    <w:rsid w:val="00050547"/>
    <w:rsid w:val="000507E0"/>
    <w:rsid w:val="000509D9"/>
    <w:rsid w:val="00050AA9"/>
    <w:rsid w:val="00050AEA"/>
    <w:rsid w:val="00050F57"/>
    <w:rsid w:val="000513A0"/>
    <w:rsid w:val="00051E14"/>
    <w:rsid w:val="000526F4"/>
    <w:rsid w:val="00052B30"/>
    <w:rsid w:val="00052EDB"/>
    <w:rsid w:val="00053FE4"/>
    <w:rsid w:val="000547DA"/>
    <w:rsid w:val="00054A7E"/>
    <w:rsid w:val="000550CE"/>
    <w:rsid w:val="000560B3"/>
    <w:rsid w:val="00056254"/>
    <w:rsid w:val="00056E7A"/>
    <w:rsid w:val="000574C1"/>
    <w:rsid w:val="00057B14"/>
    <w:rsid w:val="00057FE5"/>
    <w:rsid w:val="00060842"/>
    <w:rsid w:val="00060B8F"/>
    <w:rsid w:val="00061157"/>
    <w:rsid w:val="0006127E"/>
    <w:rsid w:val="00061778"/>
    <w:rsid w:val="000619E9"/>
    <w:rsid w:val="00061CDB"/>
    <w:rsid w:val="00062217"/>
    <w:rsid w:val="000630BE"/>
    <w:rsid w:val="0006391E"/>
    <w:rsid w:val="00063B68"/>
    <w:rsid w:val="00064867"/>
    <w:rsid w:val="0006519E"/>
    <w:rsid w:val="00065690"/>
    <w:rsid w:val="00065764"/>
    <w:rsid w:val="000657B3"/>
    <w:rsid w:val="000660A3"/>
    <w:rsid w:val="000662AF"/>
    <w:rsid w:val="00066398"/>
    <w:rsid w:val="00066B8A"/>
    <w:rsid w:val="00066C5F"/>
    <w:rsid w:val="00067940"/>
    <w:rsid w:val="0007041D"/>
    <w:rsid w:val="0007045E"/>
    <w:rsid w:val="00070AD9"/>
    <w:rsid w:val="00070DD7"/>
    <w:rsid w:val="0007188E"/>
    <w:rsid w:val="00071EDC"/>
    <w:rsid w:val="000720AF"/>
    <w:rsid w:val="00072198"/>
    <w:rsid w:val="00072457"/>
    <w:rsid w:val="00072679"/>
    <w:rsid w:val="000729FD"/>
    <w:rsid w:val="00072E93"/>
    <w:rsid w:val="000731AE"/>
    <w:rsid w:val="00073466"/>
    <w:rsid w:val="000736B4"/>
    <w:rsid w:val="00073D39"/>
    <w:rsid w:val="00073F0E"/>
    <w:rsid w:val="0007469F"/>
    <w:rsid w:val="0007498D"/>
    <w:rsid w:val="000760A6"/>
    <w:rsid w:val="00076114"/>
    <w:rsid w:val="000770C3"/>
    <w:rsid w:val="000777BD"/>
    <w:rsid w:val="000802D4"/>
    <w:rsid w:val="000808CE"/>
    <w:rsid w:val="000809F9"/>
    <w:rsid w:val="00081365"/>
    <w:rsid w:val="00081421"/>
    <w:rsid w:val="00081FD8"/>
    <w:rsid w:val="0008207C"/>
    <w:rsid w:val="000820FF"/>
    <w:rsid w:val="000821AE"/>
    <w:rsid w:val="0008245C"/>
    <w:rsid w:val="00082929"/>
    <w:rsid w:val="00082AC6"/>
    <w:rsid w:val="0008332D"/>
    <w:rsid w:val="000833E4"/>
    <w:rsid w:val="00084058"/>
    <w:rsid w:val="000841C5"/>
    <w:rsid w:val="000846B0"/>
    <w:rsid w:val="000849B1"/>
    <w:rsid w:val="00085077"/>
    <w:rsid w:val="00085C29"/>
    <w:rsid w:val="0008614C"/>
    <w:rsid w:val="00086156"/>
    <w:rsid w:val="00086691"/>
    <w:rsid w:val="00086779"/>
    <w:rsid w:val="000869DD"/>
    <w:rsid w:val="000873A4"/>
    <w:rsid w:val="00087696"/>
    <w:rsid w:val="00087A83"/>
    <w:rsid w:val="0009071A"/>
    <w:rsid w:val="0009077E"/>
    <w:rsid w:val="000907EE"/>
    <w:rsid w:val="00091251"/>
    <w:rsid w:val="00091F03"/>
    <w:rsid w:val="0009218B"/>
    <w:rsid w:val="000924DE"/>
    <w:rsid w:val="000924E3"/>
    <w:rsid w:val="00092A94"/>
    <w:rsid w:val="000933D6"/>
    <w:rsid w:val="00093735"/>
    <w:rsid w:val="000940A2"/>
    <w:rsid w:val="000949D6"/>
    <w:rsid w:val="00094B39"/>
    <w:rsid w:val="00094BA5"/>
    <w:rsid w:val="000952E5"/>
    <w:rsid w:val="00095507"/>
    <w:rsid w:val="00095572"/>
    <w:rsid w:val="00095BFB"/>
    <w:rsid w:val="000962BF"/>
    <w:rsid w:val="000964F8"/>
    <w:rsid w:val="00096E2C"/>
    <w:rsid w:val="0009735C"/>
    <w:rsid w:val="000973F2"/>
    <w:rsid w:val="00097420"/>
    <w:rsid w:val="00097541"/>
    <w:rsid w:val="000976A8"/>
    <w:rsid w:val="0009785A"/>
    <w:rsid w:val="000A0045"/>
    <w:rsid w:val="000A0ABD"/>
    <w:rsid w:val="000A0E27"/>
    <w:rsid w:val="000A0FC3"/>
    <w:rsid w:val="000A1066"/>
    <w:rsid w:val="000A12B8"/>
    <w:rsid w:val="000A184A"/>
    <w:rsid w:val="000A1BA5"/>
    <w:rsid w:val="000A2BD6"/>
    <w:rsid w:val="000A2D06"/>
    <w:rsid w:val="000A326B"/>
    <w:rsid w:val="000A3330"/>
    <w:rsid w:val="000A3391"/>
    <w:rsid w:val="000A343F"/>
    <w:rsid w:val="000A356C"/>
    <w:rsid w:val="000A359F"/>
    <w:rsid w:val="000A4066"/>
    <w:rsid w:val="000A4080"/>
    <w:rsid w:val="000A43DE"/>
    <w:rsid w:val="000A4A07"/>
    <w:rsid w:val="000A4F81"/>
    <w:rsid w:val="000A5546"/>
    <w:rsid w:val="000A5ED9"/>
    <w:rsid w:val="000A6907"/>
    <w:rsid w:val="000A725D"/>
    <w:rsid w:val="000A7D3A"/>
    <w:rsid w:val="000A7EED"/>
    <w:rsid w:val="000B0208"/>
    <w:rsid w:val="000B06D6"/>
    <w:rsid w:val="000B12F6"/>
    <w:rsid w:val="000B17FD"/>
    <w:rsid w:val="000B1842"/>
    <w:rsid w:val="000B23F6"/>
    <w:rsid w:val="000B24C2"/>
    <w:rsid w:val="000B365D"/>
    <w:rsid w:val="000B45AB"/>
    <w:rsid w:val="000B57EE"/>
    <w:rsid w:val="000B5B48"/>
    <w:rsid w:val="000B65C1"/>
    <w:rsid w:val="000B714E"/>
    <w:rsid w:val="000B740C"/>
    <w:rsid w:val="000C0338"/>
    <w:rsid w:val="000C03A9"/>
    <w:rsid w:val="000C0BA9"/>
    <w:rsid w:val="000C0D9A"/>
    <w:rsid w:val="000C167D"/>
    <w:rsid w:val="000C2256"/>
    <w:rsid w:val="000C26E1"/>
    <w:rsid w:val="000C2AF7"/>
    <w:rsid w:val="000C35FC"/>
    <w:rsid w:val="000C4087"/>
    <w:rsid w:val="000C441E"/>
    <w:rsid w:val="000C4CB5"/>
    <w:rsid w:val="000C5066"/>
    <w:rsid w:val="000C55BF"/>
    <w:rsid w:val="000C5C56"/>
    <w:rsid w:val="000C624B"/>
    <w:rsid w:val="000C70BD"/>
    <w:rsid w:val="000C7253"/>
    <w:rsid w:val="000C7740"/>
    <w:rsid w:val="000C782D"/>
    <w:rsid w:val="000C783A"/>
    <w:rsid w:val="000C7BCE"/>
    <w:rsid w:val="000C7E87"/>
    <w:rsid w:val="000C7F10"/>
    <w:rsid w:val="000D0249"/>
    <w:rsid w:val="000D051A"/>
    <w:rsid w:val="000D09EE"/>
    <w:rsid w:val="000D0C2E"/>
    <w:rsid w:val="000D1FCB"/>
    <w:rsid w:val="000D2286"/>
    <w:rsid w:val="000D23D8"/>
    <w:rsid w:val="000D313C"/>
    <w:rsid w:val="000D3FEE"/>
    <w:rsid w:val="000D425E"/>
    <w:rsid w:val="000D5358"/>
    <w:rsid w:val="000D5BF2"/>
    <w:rsid w:val="000D6322"/>
    <w:rsid w:val="000D64BC"/>
    <w:rsid w:val="000D7024"/>
    <w:rsid w:val="000D76CD"/>
    <w:rsid w:val="000D7866"/>
    <w:rsid w:val="000D7EFB"/>
    <w:rsid w:val="000E1628"/>
    <w:rsid w:val="000E17BC"/>
    <w:rsid w:val="000E24AB"/>
    <w:rsid w:val="000E2728"/>
    <w:rsid w:val="000E2746"/>
    <w:rsid w:val="000E2B23"/>
    <w:rsid w:val="000E2CF9"/>
    <w:rsid w:val="000E32F7"/>
    <w:rsid w:val="000E4094"/>
    <w:rsid w:val="000E40CF"/>
    <w:rsid w:val="000E4206"/>
    <w:rsid w:val="000E4801"/>
    <w:rsid w:val="000E4813"/>
    <w:rsid w:val="000E4929"/>
    <w:rsid w:val="000E57CB"/>
    <w:rsid w:val="000E57F1"/>
    <w:rsid w:val="000E5A61"/>
    <w:rsid w:val="000E5F09"/>
    <w:rsid w:val="000E6219"/>
    <w:rsid w:val="000E6ACE"/>
    <w:rsid w:val="000E71D1"/>
    <w:rsid w:val="000E7F35"/>
    <w:rsid w:val="000F0254"/>
    <w:rsid w:val="000F03C2"/>
    <w:rsid w:val="000F093F"/>
    <w:rsid w:val="000F096E"/>
    <w:rsid w:val="000F1055"/>
    <w:rsid w:val="000F1708"/>
    <w:rsid w:val="000F1911"/>
    <w:rsid w:val="000F21E9"/>
    <w:rsid w:val="000F2204"/>
    <w:rsid w:val="000F3774"/>
    <w:rsid w:val="000F559B"/>
    <w:rsid w:val="000F5CC0"/>
    <w:rsid w:val="000F6219"/>
    <w:rsid w:val="000F6811"/>
    <w:rsid w:val="000F6F48"/>
    <w:rsid w:val="000F79AF"/>
    <w:rsid w:val="0010037E"/>
    <w:rsid w:val="00100566"/>
    <w:rsid w:val="00100A56"/>
    <w:rsid w:val="00100A6F"/>
    <w:rsid w:val="00100B03"/>
    <w:rsid w:val="00100B95"/>
    <w:rsid w:val="00100D4B"/>
    <w:rsid w:val="001029EC"/>
    <w:rsid w:val="00102B89"/>
    <w:rsid w:val="00103036"/>
    <w:rsid w:val="00103A73"/>
    <w:rsid w:val="0010408A"/>
    <w:rsid w:val="00104916"/>
    <w:rsid w:val="001049F6"/>
    <w:rsid w:val="00104DC5"/>
    <w:rsid w:val="00104F8A"/>
    <w:rsid w:val="001052FE"/>
    <w:rsid w:val="0010532B"/>
    <w:rsid w:val="001054AA"/>
    <w:rsid w:val="001055DC"/>
    <w:rsid w:val="00105B26"/>
    <w:rsid w:val="00105DB5"/>
    <w:rsid w:val="001062EC"/>
    <w:rsid w:val="00106454"/>
    <w:rsid w:val="001067E3"/>
    <w:rsid w:val="00106816"/>
    <w:rsid w:val="00106DEE"/>
    <w:rsid w:val="0010700C"/>
    <w:rsid w:val="00107D7A"/>
    <w:rsid w:val="00110266"/>
    <w:rsid w:val="001103CC"/>
    <w:rsid w:val="0011060B"/>
    <w:rsid w:val="00110CDB"/>
    <w:rsid w:val="00111343"/>
    <w:rsid w:val="0011156E"/>
    <w:rsid w:val="00111FF8"/>
    <w:rsid w:val="001124BD"/>
    <w:rsid w:val="0011287B"/>
    <w:rsid w:val="00112C4A"/>
    <w:rsid w:val="001130EC"/>
    <w:rsid w:val="0011353E"/>
    <w:rsid w:val="001143DB"/>
    <w:rsid w:val="001143F1"/>
    <w:rsid w:val="00114BEF"/>
    <w:rsid w:val="00114F65"/>
    <w:rsid w:val="00115078"/>
    <w:rsid w:val="001151CE"/>
    <w:rsid w:val="00115252"/>
    <w:rsid w:val="001154E3"/>
    <w:rsid w:val="00115E0B"/>
    <w:rsid w:val="00116302"/>
    <w:rsid w:val="00116657"/>
    <w:rsid w:val="00116793"/>
    <w:rsid w:val="00116896"/>
    <w:rsid w:val="00116B25"/>
    <w:rsid w:val="00116F61"/>
    <w:rsid w:val="00117292"/>
    <w:rsid w:val="0011750D"/>
    <w:rsid w:val="001178F3"/>
    <w:rsid w:val="00117DD4"/>
    <w:rsid w:val="001203F1"/>
    <w:rsid w:val="00120480"/>
    <w:rsid w:val="00120621"/>
    <w:rsid w:val="0012090A"/>
    <w:rsid w:val="00120F38"/>
    <w:rsid w:val="001211AF"/>
    <w:rsid w:val="00121663"/>
    <w:rsid w:val="0012168C"/>
    <w:rsid w:val="00121826"/>
    <w:rsid w:val="001218F9"/>
    <w:rsid w:val="00121FBA"/>
    <w:rsid w:val="00121FDA"/>
    <w:rsid w:val="001227D1"/>
    <w:rsid w:val="001227E1"/>
    <w:rsid w:val="00122946"/>
    <w:rsid w:val="00122DB3"/>
    <w:rsid w:val="001233CB"/>
    <w:rsid w:val="0012385C"/>
    <w:rsid w:val="001239D4"/>
    <w:rsid w:val="00123EF8"/>
    <w:rsid w:val="00124756"/>
    <w:rsid w:val="00124B51"/>
    <w:rsid w:val="00124C69"/>
    <w:rsid w:val="00124DE3"/>
    <w:rsid w:val="00124F46"/>
    <w:rsid w:val="00126222"/>
    <w:rsid w:val="0012642F"/>
    <w:rsid w:val="00126B1C"/>
    <w:rsid w:val="0012739F"/>
    <w:rsid w:val="00127A60"/>
    <w:rsid w:val="00127C1D"/>
    <w:rsid w:val="00131667"/>
    <w:rsid w:val="00131B55"/>
    <w:rsid w:val="00131CCA"/>
    <w:rsid w:val="001323D0"/>
    <w:rsid w:val="001325CB"/>
    <w:rsid w:val="00132D65"/>
    <w:rsid w:val="0013327E"/>
    <w:rsid w:val="00133418"/>
    <w:rsid w:val="0013384F"/>
    <w:rsid w:val="001344C9"/>
    <w:rsid w:val="00134BEA"/>
    <w:rsid w:val="00135A3A"/>
    <w:rsid w:val="00135A67"/>
    <w:rsid w:val="00135BCF"/>
    <w:rsid w:val="0013621B"/>
    <w:rsid w:val="00137366"/>
    <w:rsid w:val="0013736C"/>
    <w:rsid w:val="001373FD"/>
    <w:rsid w:val="00137BC5"/>
    <w:rsid w:val="001400A4"/>
    <w:rsid w:val="001403A2"/>
    <w:rsid w:val="0014068B"/>
    <w:rsid w:val="00140B4C"/>
    <w:rsid w:val="00140E37"/>
    <w:rsid w:val="00141129"/>
    <w:rsid w:val="001411B5"/>
    <w:rsid w:val="0014246E"/>
    <w:rsid w:val="00142DE6"/>
    <w:rsid w:val="00143550"/>
    <w:rsid w:val="00143749"/>
    <w:rsid w:val="00143936"/>
    <w:rsid w:val="00144E34"/>
    <w:rsid w:val="0014686C"/>
    <w:rsid w:val="00146A9C"/>
    <w:rsid w:val="00146BCE"/>
    <w:rsid w:val="00146DBB"/>
    <w:rsid w:val="00146F70"/>
    <w:rsid w:val="00146F93"/>
    <w:rsid w:val="001476CE"/>
    <w:rsid w:val="00147973"/>
    <w:rsid w:val="00150914"/>
    <w:rsid w:val="00150F2C"/>
    <w:rsid w:val="0015108D"/>
    <w:rsid w:val="001510C9"/>
    <w:rsid w:val="001515DA"/>
    <w:rsid w:val="00151928"/>
    <w:rsid w:val="001521FB"/>
    <w:rsid w:val="001527AB"/>
    <w:rsid w:val="0015297D"/>
    <w:rsid w:val="00152A50"/>
    <w:rsid w:val="00152B4B"/>
    <w:rsid w:val="00152FB3"/>
    <w:rsid w:val="0015307D"/>
    <w:rsid w:val="0015316C"/>
    <w:rsid w:val="0015384C"/>
    <w:rsid w:val="00154085"/>
    <w:rsid w:val="00154DC1"/>
    <w:rsid w:val="0015576C"/>
    <w:rsid w:val="0015587B"/>
    <w:rsid w:val="00155B40"/>
    <w:rsid w:val="001561FB"/>
    <w:rsid w:val="001571E2"/>
    <w:rsid w:val="0015762C"/>
    <w:rsid w:val="0015796E"/>
    <w:rsid w:val="00157ED0"/>
    <w:rsid w:val="001602A0"/>
    <w:rsid w:val="001602CD"/>
    <w:rsid w:val="00160FBA"/>
    <w:rsid w:val="00162DF0"/>
    <w:rsid w:val="00162F1D"/>
    <w:rsid w:val="001630EB"/>
    <w:rsid w:val="00163C56"/>
    <w:rsid w:val="00163F0E"/>
    <w:rsid w:val="001648A1"/>
    <w:rsid w:val="00164E12"/>
    <w:rsid w:val="00165E91"/>
    <w:rsid w:val="001661DD"/>
    <w:rsid w:val="0016628F"/>
    <w:rsid w:val="001662A3"/>
    <w:rsid w:val="001669CE"/>
    <w:rsid w:val="0016722B"/>
    <w:rsid w:val="001675AE"/>
    <w:rsid w:val="00167876"/>
    <w:rsid w:val="00167A94"/>
    <w:rsid w:val="00167AC7"/>
    <w:rsid w:val="001718E3"/>
    <w:rsid w:val="00171BFB"/>
    <w:rsid w:val="0017228D"/>
    <w:rsid w:val="00172472"/>
    <w:rsid w:val="00173441"/>
    <w:rsid w:val="0017353C"/>
    <w:rsid w:val="00173752"/>
    <w:rsid w:val="0017440B"/>
    <w:rsid w:val="001748B0"/>
    <w:rsid w:val="00175712"/>
    <w:rsid w:val="00175746"/>
    <w:rsid w:val="001762A2"/>
    <w:rsid w:val="001767C8"/>
    <w:rsid w:val="0017741A"/>
    <w:rsid w:val="001779F5"/>
    <w:rsid w:val="00177A53"/>
    <w:rsid w:val="00180559"/>
    <w:rsid w:val="00180B6D"/>
    <w:rsid w:val="0018251C"/>
    <w:rsid w:val="00182F0A"/>
    <w:rsid w:val="00183611"/>
    <w:rsid w:val="0018403A"/>
    <w:rsid w:val="00184242"/>
    <w:rsid w:val="0018472F"/>
    <w:rsid w:val="001853CF"/>
    <w:rsid w:val="00185493"/>
    <w:rsid w:val="001858B5"/>
    <w:rsid w:val="0018602C"/>
    <w:rsid w:val="001869F4"/>
    <w:rsid w:val="0018799D"/>
    <w:rsid w:val="00190280"/>
    <w:rsid w:val="001907D2"/>
    <w:rsid w:val="00191299"/>
    <w:rsid w:val="001912F6"/>
    <w:rsid w:val="001914B2"/>
    <w:rsid w:val="00191AD2"/>
    <w:rsid w:val="00191BE5"/>
    <w:rsid w:val="00191D87"/>
    <w:rsid w:val="00192294"/>
    <w:rsid w:val="0019232D"/>
    <w:rsid w:val="00192359"/>
    <w:rsid w:val="00192C3A"/>
    <w:rsid w:val="001930B8"/>
    <w:rsid w:val="001933E3"/>
    <w:rsid w:val="00193D2D"/>
    <w:rsid w:val="001941B6"/>
    <w:rsid w:val="00194557"/>
    <w:rsid w:val="00194680"/>
    <w:rsid w:val="00194CD0"/>
    <w:rsid w:val="001953E7"/>
    <w:rsid w:val="00195A81"/>
    <w:rsid w:val="00195B0B"/>
    <w:rsid w:val="00195B1F"/>
    <w:rsid w:val="00195FF0"/>
    <w:rsid w:val="00196639"/>
    <w:rsid w:val="00196703"/>
    <w:rsid w:val="00196833"/>
    <w:rsid w:val="00196E78"/>
    <w:rsid w:val="0019752B"/>
    <w:rsid w:val="001976B8"/>
    <w:rsid w:val="00197898"/>
    <w:rsid w:val="00197A8E"/>
    <w:rsid w:val="001A053E"/>
    <w:rsid w:val="001A0E5C"/>
    <w:rsid w:val="001A127C"/>
    <w:rsid w:val="001A13B1"/>
    <w:rsid w:val="001A1933"/>
    <w:rsid w:val="001A19AE"/>
    <w:rsid w:val="001A2013"/>
    <w:rsid w:val="001A2EAB"/>
    <w:rsid w:val="001A3926"/>
    <w:rsid w:val="001A4408"/>
    <w:rsid w:val="001A4822"/>
    <w:rsid w:val="001A49CE"/>
    <w:rsid w:val="001A4D37"/>
    <w:rsid w:val="001A543A"/>
    <w:rsid w:val="001A5760"/>
    <w:rsid w:val="001A5BE0"/>
    <w:rsid w:val="001A5C3C"/>
    <w:rsid w:val="001A5CD7"/>
    <w:rsid w:val="001A5E5A"/>
    <w:rsid w:val="001A6179"/>
    <w:rsid w:val="001A6925"/>
    <w:rsid w:val="001A6B22"/>
    <w:rsid w:val="001A7892"/>
    <w:rsid w:val="001A7F0A"/>
    <w:rsid w:val="001B046E"/>
    <w:rsid w:val="001B0482"/>
    <w:rsid w:val="001B0867"/>
    <w:rsid w:val="001B0A87"/>
    <w:rsid w:val="001B0D0C"/>
    <w:rsid w:val="001B0E54"/>
    <w:rsid w:val="001B1243"/>
    <w:rsid w:val="001B17C3"/>
    <w:rsid w:val="001B1CF4"/>
    <w:rsid w:val="001B1FB2"/>
    <w:rsid w:val="001B2409"/>
    <w:rsid w:val="001B3FE9"/>
    <w:rsid w:val="001B4BC2"/>
    <w:rsid w:val="001B4E65"/>
    <w:rsid w:val="001B5011"/>
    <w:rsid w:val="001B528C"/>
    <w:rsid w:val="001B52AA"/>
    <w:rsid w:val="001B62EE"/>
    <w:rsid w:val="001B6DBF"/>
    <w:rsid w:val="001B6DFB"/>
    <w:rsid w:val="001B7318"/>
    <w:rsid w:val="001B7935"/>
    <w:rsid w:val="001B7F4F"/>
    <w:rsid w:val="001C00AA"/>
    <w:rsid w:val="001C00E9"/>
    <w:rsid w:val="001C11EE"/>
    <w:rsid w:val="001C1204"/>
    <w:rsid w:val="001C156B"/>
    <w:rsid w:val="001C2543"/>
    <w:rsid w:val="001C2B9D"/>
    <w:rsid w:val="001C3A7E"/>
    <w:rsid w:val="001C3B12"/>
    <w:rsid w:val="001C3FAE"/>
    <w:rsid w:val="001C4126"/>
    <w:rsid w:val="001C4484"/>
    <w:rsid w:val="001C46DC"/>
    <w:rsid w:val="001C492C"/>
    <w:rsid w:val="001C5516"/>
    <w:rsid w:val="001C6064"/>
    <w:rsid w:val="001C65E9"/>
    <w:rsid w:val="001C6746"/>
    <w:rsid w:val="001C6CC2"/>
    <w:rsid w:val="001C6D2D"/>
    <w:rsid w:val="001C7059"/>
    <w:rsid w:val="001C70D4"/>
    <w:rsid w:val="001C72E3"/>
    <w:rsid w:val="001C74EE"/>
    <w:rsid w:val="001C79FB"/>
    <w:rsid w:val="001C7A29"/>
    <w:rsid w:val="001C7B56"/>
    <w:rsid w:val="001D04FF"/>
    <w:rsid w:val="001D0553"/>
    <w:rsid w:val="001D0753"/>
    <w:rsid w:val="001D0EA8"/>
    <w:rsid w:val="001D1717"/>
    <w:rsid w:val="001D19A6"/>
    <w:rsid w:val="001D1F31"/>
    <w:rsid w:val="001D2040"/>
    <w:rsid w:val="001D2FB5"/>
    <w:rsid w:val="001D391E"/>
    <w:rsid w:val="001D4057"/>
    <w:rsid w:val="001D41BB"/>
    <w:rsid w:val="001D42A5"/>
    <w:rsid w:val="001D43AC"/>
    <w:rsid w:val="001D4BC7"/>
    <w:rsid w:val="001D51F4"/>
    <w:rsid w:val="001D5515"/>
    <w:rsid w:val="001D5FC5"/>
    <w:rsid w:val="001D6497"/>
    <w:rsid w:val="001D72BB"/>
    <w:rsid w:val="001D77C3"/>
    <w:rsid w:val="001D78A2"/>
    <w:rsid w:val="001D7913"/>
    <w:rsid w:val="001D7BD5"/>
    <w:rsid w:val="001D7E7A"/>
    <w:rsid w:val="001E15F9"/>
    <w:rsid w:val="001E1D1F"/>
    <w:rsid w:val="001E1D47"/>
    <w:rsid w:val="001E2282"/>
    <w:rsid w:val="001E2640"/>
    <w:rsid w:val="001E320A"/>
    <w:rsid w:val="001E3240"/>
    <w:rsid w:val="001E39F9"/>
    <w:rsid w:val="001E3FA4"/>
    <w:rsid w:val="001E4213"/>
    <w:rsid w:val="001E4AD2"/>
    <w:rsid w:val="001E4B15"/>
    <w:rsid w:val="001E5096"/>
    <w:rsid w:val="001E50F1"/>
    <w:rsid w:val="001E5185"/>
    <w:rsid w:val="001E5520"/>
    <w:rsid w:val="001E621B"/>
    <w:rsid w:val="001E6515"/>
    <w:rsid w:val="001E68EA"/>
    <w:rsid w:val="001E78B4"/>
    <w:rsid w:val="001E7F0E"/>
    <w:rsid w:val="001F0092"/>
    <w:rsid w:val="001F010D"/>
    <w:rsid w:val="001F0CC2"/>
    <w:rsid w:val="001F0D78"/>
    <w:rsid w:val="001F0DA5"/>
    <w:rsid w:val="001F10FA"/>
    <w:rsid w:val="001F110C"/>
    <w:rsid w:val="001F12DC"/>
    <w:rsid w:val="001F15CD"/>
    <w:rsid w:val="001F3028"/>
    <w:rsid w:val="001F3041"/>
    <w:rsid w:val="001F36A9"/>
    <w:rsid w:val="001F36BA"/>
    <w:rsid w:val="001F44A8"/>
    <w:rsid w:val="001F462E"/>
    <w:rsid w:val="001F46F2"/>
    <w:rsid w:val="001F471E"/>
    <w:rsid w:val="001F4824"/>
    <w:rsid w:val="001F5199"/>
    <w:rsid w:val="001F5911"/>
    <w:rsid w:val="001F6158"/>
    <w:rsid w:val="001F61EF"/>
    <w:rsid w:val="001F7007"/>
    <w:rsid w:val="001F7E77"/>
    <w:rsid w:val="00200310"/>
    <w:rsid w:val="00200477"/>
    <w:rsid w:val="002013A3"/>
    <w:rsid w:val="00201AA3"/>
    <w:rsid w:val="00201E3D"/>
    <w:rsid w:val="00202025"/>
    <w:rsid w:val="00202106"/>
    <w:rsid w:val="00202270"/>
    <w:rsid w:val="00202339"/>
    <w:rsid w:val="00202C64"/>
    <w:rsid w:val="00202D8C"/>
    <w:rsid w:val="0020386B"/>
    <w:rsid w:val="00203BC7"/>
    <w:rsid w:val="00203FB4"/>
    <w:rsid w:val="00204E74"/>
    <w:rsid w:val="00205092"/>
    <w:rsid w:val="00205818"/>
    <w:rsid w:val="00205D8B"/>
    <w:rsid w:val="00206210"/>
    <w:rsid w:val="0020631F"/>
    <w:rsid w:val="002072AF"/>
    <w:rsid w:val="002078F0"/>
    <w:rsid w:val="00207BBF"/>
    <w:rsid w:val="0021042C"/>
    <w:rsid w:val="00210875"/>
    <w:rsid w:val="00210914"/>
    <w:rsid w:val="00211284"/>
    <w:rsid w:val="002112A3"/>
    <w:rsid w:val="0021139C"/>
    <w:rsid w:val="002118BA"/>
    <w:rsid w:val="00211BE9"/>
    <w:rsid w:val="002124FC"/>
    <w:rsid w:val="00212814"/>
    <w:rsid w:val="00212878"/>
    <w:rsid w:val="00213B4D"/>
    <w:rsid w:val="00213BAA"/>
    <w:rsid w:val="00213CD4"/>
    <w:rsid w:val="00213ECB"/>
    <w:rsid w:val="00214BE5"/>
    <w:rsid w:val="00214FD6"/>
    <w:rsid w:val="002150AF"/>
    <w:rsid w:val="00215574"/>
    <w:rsid w:val="00215928"/>
    <w:rsid w:val="002163B1"/>
    <w:rsid w:val="002168FA"/>
    <w:rsid w:val="0021699F"/>
    <w:rsid w:val="00216E64"/>
    <w:rsid w:val="00216E97"/>
    <w:rsid w:val="00216FA8"/>
    <w:rsid w:val="00217C11"/>
    <w:rsid w:val="00217DBE"/>
    <w:rsid w:val="0022006C"/>
    <w:rsid w:val="00220B39"/>
    <w:rsid w:val="002213BF"/>
    <w:rsid w:val="00221B36"/>
    <w:rsid w:val="00221C87"/>
    <w:rsid w:val="00221D1F"/>
    <w:rsid w:val="00221E66"/>
    <w:rsid w:val="002221A8"/>
    <w:rsid w:val="00222AC1"/>
    <w:rsid w:val="002230D1"/>
    <w:rsid w:val="00223596"/>
    <w:rsid w:val="00223AF2"/>
    <w:rsid w:val="00223D7D"/>
    <w:rsid w:val="00223FB8"/>
    <w:rsid w:val="00224236"/>
    <w:rsid w:val="0022486A"/>
    <w:rsid w:val="002254FC"/>
    <w:rsid w:val="002255DB"/>
    <w:rsid w:val="002257B6"/>
    <w:rsid w:val="00225CCA"/>
    <w:rsid w:val="0022605E"/>
    <w:rsid w:val="0022655C"/>
    <w:rsid w:val="00226952"/>
    <w:rsid w:val="00226F30"/>
    <w:rsid w:val="002270C6"/>
    <w:rsid w:val="0022738C"/>
    <w:rsid w:val="002276B0"/>
    <w:rsid w:val="002279E5"/>
    <w:rsid w:val="00227B51"/>
    <w:rsid w:val="00227E31"/>
    <w:rsid w:val="00227EAD"/>
    <w:rsid w:val="00230A0F"/>
    <w:rsid w:val="00230BEF"/>
    <w:rsid w:val="00230CE9"/>
    <w:rsid w:val="00230FF9"/>
    <w:rsid w:val="00231219"/>
    <w:rsid w:val="0023150C"/>
    <w:rsid w:val="0023193F"/>
    <w:rsid w:val="00231A47"/>
    <w:rsid w:val="00231B16"/>
    <w:rsid w:val="00231FC0"/>
    <w:rsid w:val="00232ED4"/>
    <w:rsid w:val="00233496"/>
    <w:rsid w:val="00233B91"/>
    <w:rsid w:val="00234040"/>
    <w:rsid w:val="0023462F"/>
    <w:rsid w:val="002349B3"/>
    <w:rsid w:val="002349FF"/>
    <w:rsid w:val="00234F02"/>
    <w:rsid w:val="00235236"/>
    <w:rsid w:val="002356C8"/>
    <w:rsid w:val="00235942"/>
    <w:rsid w:val="00235ADF"/>
    <w:rsid w:val="0023696A"/>
    <w:rsid w:val="002369AB"/>
    <w:rsid w:val="00236C3F"/>
    <w:rsid w:val="00236E66"/>
    <w:rsid w:val="00237355"/>
    <w:rsid w:val="00237962"/>
    <w:rsid w:val="00237B0E"/>
    <w:rsid w:val="00237F26"/>
    <w:rsid w:val="0024070F"/>
    <w:rsid w:val="00240992"/>
    <w:rsid w:val="00240E69"/>
    <w:rsid w:val="002414B8"/>
    <w:rsid w:val="002419B9"/>
    <w:rsid w:val="00241FD2"/>
    <w:rsid w:val="00242090"/>
    <w:rsid w:val="002422B9"/>
    <w:rsid w:val="00242B8E"/>
    <w:rsid w:val="00242EA2"/>
    <w:rsid w:val="0024314E"/>
    <w:rsid w:val="00243D82"/>
    <w:rsid w:val="0024410C"/>
    <w:rsid w:val="002444C3"/>
    <w:rsid w:val="0024468B"/>
    <w:rsid w:val="002449D8"/>
    <w:rsid w:val="002467D3"/>
    <w:rsid w:val="002473B5"/>
    <w:rsid w:val="00247A31"/>
    <w:rsid w:val="00247EF6"/>
    <w:rsid w:val="002508FD"/>
    <w:rsid w:val="00250C94"/>
    <w:rsid w:val="00250E10"/>
    <w:rsid w:val="002513D0"/>
    <w:rsid w:val="002513EE"/>
    <w:rsid w:val="00251522"/>
    <w:rsid w:val="00251692"/>
    <w:rsid w:val="002516C5"/>
    <w:rsid w:val="00251C3E"/>
    <w:rsid w:val="00251E72"/>
    <w:rsid w:val="002523E0"/>
    <w:rsid w:val="002526C7"/>
    <w:rsid w:val="002528AD"/>
    <w:rsid w:val="00252C69"/>
    <w:rsid w:val="00252CC3"/>
    <w:rsid w:val="00252F98"/>
    <w:rsid w:val="00253536"/>
    <w:rsid w:val="002539EA"/>
    <w:rsid w:val="00253B79"/>
    <w:rsid w:val="00254325"/>
    <w:rsid w:val="0025473C"/>
    <w:rsid w:val="00254807"/>
    <w:rsid w:val="002549F2"/>
    <w:rsid w:val="00256830"/>
    <w:rsid w:val="00256A09"/>
    <w:rsid w:val="00257305"/>
    <w:rsid w:val="00257516"/>
    <w:rsid w:val="002576A2"/>
    <w:rsid w:val="00257947"/>
    <w:rsid w:val="00257DEC"/>
    <w:rsid w:val="00260400"/>
    <w:rsid w:val="00261368"/>
    <w:rsid w:val="0026161B"/>
    <w:rsid w:val="00262759"/>
    <w:rsid w:val="00262D92"/>
    <w:rsid w:val="00262F01"/>
    <w:rsid w:val="00262F77"/>
    <w:rsid w:val="00262F85"/>
    <w:rsid w:val="00263184"/>
    <w:rsid w:val="0026358A"/>
    <w:rsid w:val="00263593"/>
    <w:rsid w:val="00263ABC"/>
    <w:rsid w:val="00263D13"/>
    <w:rsid w:val="00263D74"/>
    <w:rsid w:val="00264139"/>
    <w:rsid w:val="00264250"/>
    <w:rsid w:val="002644F3"/>
    <w:rsid w:val="00264A77"/>
    <w:rsid w:val="00264D11"/>
    <w:rsid w:val="00264FA6"/>
    <w:rsid w:val="00265288"/>
    <w:rsid w:val="002655FE"/>
    <w:rsid w:val="002657A8"/>
    <w:rsid w:val="0026582B"/>
    <w:rsid w:val="00266DBF"/>
    <w:rsid w:val="00267229"/>
    <w:rsid w:val="0026748A"/>
    <w:rsid w:val="0026774A"/>
    <w:rsid w:val="00267795"/>
    <w:rsid w:val="002707B0"/>
    <w:rsid w:val="00270B4B"/>
    <w:rsid w:val="00270BFF"/>
    <w:rsid w:val="00271171"/>
    <w:rsid w:val="00271501"/>
    <w:rsid w:val="002718AF"/>
    <w:rsid w:val="002718BA"/>
    <w:rsid w:val="00272D62"/>
    <w:rsid w:val="00272F76"/>
    <w:rsid w:val="002734FA"/>
    <w:rsid w:val="002741A4"/>
    <w:rsid w:val="00274DE5"/>
    <w:rsid w:val="0027526E"/>
    <w:rsid w:val="002755F4"/>
    <w:rsid w:val="00275E54"/>
    <w:rsid w:val="00276378"/>
    <w:rsid w:val="00276711"/>
    <w:rsid w:val="002769C9"/>
    <w:rsid w:val="00280400"/>
    <w:rsid w:val="00280577"/>
    <w:rsid w:val="00280FA7"/>
    <w:rsid w:val="0028169B"/>
    <w:rsid w:val="002818F0"/>
    <w:rsid w:val="00281D03"/>
    <w:rsid w:val="002824D0"/>
    <w:rsid w:val="00282ABE"/>
    <w:rsid w:val="00283184"/>
    <w:rsid w:val="00283CEB"/>
    <w:rsid w:val="00283D3F"/>
    <w:rsid w:val="00283EF9"/>
    <w:rsid w:val="00283F54"/>
    <w:rsid w:val="00284161"/>
    <w:rsid w:val="00284A5F"/>
    <w:rsid w:val="002850E8"/>
    <w:rsid w:val="00285E5E"/>
    <w:rsid w:val="00285FAF"/>
    <w:rsid w:val="002867D5"/>
    <w:rsid w:val="00286F76"/>
    <w:rsid w:val="002876AF"/>
    <w:rsid w:val="00287E8E"/>
    <w:rsid w:val="00290B78"/>
    <w:rsid w:val="00291DFD"/>
    <w:rsid w:val="00292459"/>
    <w:rsid w:val="0029251A"/>
    <w:rsid w:val="0029281A"/>
    <w:rsid w:val="00292A62"/>
    <w:rsid w:val="00292AEE"/>
    <w:rsid w:val="00292B67"/>
    <w:rsid w:val="00292E1B"/>
    <w:rsid w:val="00293363"/>
    <w:rsid w:val="00293BEC"/>
    <w:rsid w:val="00293FA6"/>
    <w:rsid w:val="0029425E"/>
    <w:rsid w:val="00294285"/>
    <w:rsid w:val="00296B22"/>
    <w:rsid w:val="00297140"/>
    <w:rsid w:val="002971E7"/>
    <w:rsid w:val="00297642"/>
    <w:rsid w:val="00297A60"/>
    <w:rsid w:val="00297BB8"/>
    <w:rsid w:val="00297DAB"/>
    <w:rsid w:val="002A0048"/>
    <w:rsid w:val="002A02A2"/>
    <w:rsid w:val="002A0DF5"/>
    <w:rsid w:val="002A158A"/>
    <w:rsid w:val="002A19E3"/>
    <w:rsid w:val="002A1B42"/>
    <w:rsid w:val="002A21E5"/>
    <w:rsid w:val="002A24D8"/>
    <w:rsid w:val="002A24F2"/>
    <w:rsid w:val="002A25AD"/>
    <w:rsid w:val="002A35D4"/>
    <w:rsid w:val="002A3E16"/>
    <w:rsid w:val="002A42D4"/>
    <w:rsid w:val="002A51CD"/>
    <w:rsid w:val="002A5857"/>
    <w:rsid w:val="002A5DB6"/>
    <w:rsid w:val="002A6343"/>
    <w:rsid w:val="002A6892"/>
    <w:rsid w:val="002A6A29"/>
    <w:rsid w:val="002A77DC"/>
    <w:rsid w:val="002B0437"/>
    <w:rsid w:val="002B0A20"/>
    <w:rsid w:val="002B0AD0"/>
    <w:rsid w:val="002B0E03"/>
    <w:rsid w:val="002B14B4"/>
    <w:rsid w:val="002B243B"/>
    <w:rsid w:val="002B24C2"/>
    <w:rsid w:val="002B33EC"/>
    <w:rsid w:val="002B36DD"/>
    <w:rsid w:val="002B3BD7"/>
    <w:rsid w:val="002B3F9D"/>
    <w:rsid w:val="002B3FC8"/>
    <w:rsid w:val="002B575E"/>
    <w:rsid w:val="002B5A9E"/>
    <w:rsid w:val="002B5C90"/>
    <w:rsid w:val="002B60AE"/>
    <w:rsid w:val="002B6667"/>
    <w:rsid w:val="002B72BC"/>
    <w:rsid w:val="002B7A6A"/>
    <w:rsid w:val="002C03F0"/>
    <w:rsid w:val="002C066F"/>
    <w:rsid w:val="002C0F57"/>
    <w:rsid w:val="002C10F7"/>
    <w:rsid w:val="002C17F6"/>
    <w:rsid w:val="002C1D0E"/>
    <w:rsid w:val="002C25EB"/>
    <w:rsid w:val="002C296D"/>
    <w:rsid w:val="002C2A01"/>
    <w:rsid w:val="002C2D0A"/>
    <w:rsid w:val="002C302B"/>
    <w:rsid w:val="002C31A8"/>
    <w:rsid w:val="002C321B"/>
    <w:rsid w:val="002C3235"/>
    <w:rsid w:val="002C3765"/>
    <w:rsid w:val="002C37DD"/>
    <w:rsid w:val="002C37F4"/>
    <w:rsid w:val="002C37F5"/>
    <w:rsid w:val="002C4005"/>
    <w:rsid w:val="002C456A"/>
    <w:rsid w:val="002C4AC6"/>
    <w:rsid w:val="002C593D"/>
    <w:rsid w:val="002C5A0E"/>
    <w:rsid w:val="002C5A23"/>
    <w:rsid w:val="002C5D92"/>
    <w:rsid w:val="002C6444"/>
    <w:rsid w:val="002C690E"/>
    <w:rsid w:val="002C6A18"/>
    <w:rsid w:val="002C6AC2"/>
    <w:rsid w:val="002C7246"/>
    <w:rsid w:val="002C72F6"/>
    <w:rsid w:val="002C7890"/>
    <w:rsid w:val="002D053F"/>
    <w:rsid w:val="002D07F1"/>
    <w:rsid w:val="002D1646"/>
    <w:rsid w:val="002D20FE"/>
    <w:rsid w:val="002D2185"/>
    <w:rsid w:val="002D2395"/>
    <w:rsid w:val="002D23DD"/>
    <w:rsid w:val="002D24A9"/>
    <w:rsid w:val="002D24D2"/>
    <w:rsid w:val="002D3AD2"/>
    <w:rsid w:val="002D45D9"/>
    <w:rsid w:val="002D4D11"/>
    <w:rsid w:val="002D4E10"/>
    <w:rsid w:val="002D541E"/>
    <w:rsid w:val="002D6102"/>
    <w:rsid w:val="002D6ABA"/>
    <w:rsid w:val="002E018E"/>
    <w:rsid w:val="002E0685"/>
    <w:rsid w:val="002E07CF"/>
    <w:rsid w:val="002E1321"/>
    <w:rsid w:val="002E14C1"/>
    <w:rsid w:val="002E17C8"/>
    <w:rsid w:val="002E1B8B"/>
    <w:rsid w:val="002E2821"/>
    <w:rsid w:val="002E2D77"/>
    <w:rsid w:val="002E2EC0"/>
    <w:rsid w:val="002E31BD"/>
    <w:rsid w:val="002E3275"/>
    <w:rsid w:val="002E368E"/>
    <w:rsid w:val="002E3F88"/>
    <w:rsid w:val="002E45EB"/>
    <w:rsid w:val="002E5832"/>
    <w:rsid w:val="002E5C0B"/>
    <w:rsid w:val="002E6BAB"/>
    <w:rsid w:val="002E7E31"/>
    <w:rsid w:val="002F01A7"/>
    <w:rsid w:val="002F0C01"/>
    <w:rsid w:val="002F12EC"/>
    <w:rsid w:val="002F184F"/>
    <w:rsid w:val="002F20D4"/>
    <w:rsid w:val="002F2299"/>
    <w:rsid w:val="002F3C12"/>
    <w:rsid w:val="002F3E4C"/>
    <w:rsid w:val="002F425A"/>
    <w:rsid w:val="002F478C"/>
    <w:rsid w:val="002F4854"/>
    <w:rsid w:val="002F4AA1"/>
    <w:rsid w:val="002F56DA"/>
    <w:rsid w:val="002F5F92"/>
    <w:rsid w:val="002F6144"/>
    <w:rsid w:val="002F68AF"/>
    <w:rsid w:val="002F6985"/>
    <w:rsid w:val="002F75FB"/>
    <w:rsid w:val="002F7696"/>
    <w:rsid w:val="00300237"/>
    <w:rsid w:val="003005B1"/>
    <w:rsid w:val="0030147D"/>
    <w:rsid w:val="00301487"/>
    <w:rsid w:val="00301F6F"/>
    <w:rsid w:val="00301FAE"/>
    <w:rsid w:val="00301FBD"/>
    <w:rsid w:val="00302123"/>
    <w:rsid w:val="0030241E"/>
    <w:rsid w:val="003024D0"/>
    <w:rsid w:val="00302702"/>
    <w:rsid w:val="00302D23"/>
    <w:rsid w:val="00303556"/>
    <w:rsid w:val="003039AD"/>
    <w:rsid w:val="00303A9D"/>
    <w:rsid w:val="00303B0F"/>
    <w:rsid w:val="00303D32"/>
    <w:rsid w:val="003042B0"/>
    <w:rsid w:val="003046A2"/>
    <w:rsid w:val="00304859"/>
    <w:rsid w:val="003049A1"/>
    <w:rsid w:val="00304BFA"/>
    <w:rsid w:val="00304CD1"/>
    <w:rsid w:val="003050CD"/>
    <w:rsid w:val="00305265"/>
    <w:rsid w:val="003054F3"/>
    <w:rsid w:val="00305CF5"/>
    <w:rsid w:val="0030616F"/>
    <w:rsid w:val="00306C19"/>
    <w:rsid w:val="003072BA"/>
    <w:rsid w:val="003076CA"/>
    <w:rsid w:val="0030791A"/>
    <w:rsid w:val="00307F7F"/>
    <w:rsid w:val="00310645"/>
    <w:rsid w:val="003107D4"/>
    <w:rsid w:val="003109AD"/>
    <w:rsid w:val="00310CBF"/>
    <w:rsid w:val="003111D7"/>
    <w:rsid w:val="003116C3"/>
    <w:rsid w:val="00312724"/>
    <w:rsid w:val="00312BBB"/>
    <w:rsid w:val="00313BCB"/>
    <w:rsid w:val="00314213"/>
    <w:rsid w:val="0031471B"/>
    <w:rsid w:val="00314C61"/>
    <w:rsid w:val="00314F7C"/>
    <w:rsid w:val="00315566"/>
    <w:rsid w:val="00315FDB"/>
    <w:rsid w:val="003163C3"/>
    <w:rsid w:val="0031659A"/>
    <w:rsid w:val="00316721"/>
    <w:rsid w:val="0031691C"/>
    <w:rsid w:val="00316AA0"/>
    <w:rsid w:val="003176EA"/>
    <w:rsid w:val="00317799"/>
    <w:rsid w:val="00317834"/>
    <w:rsid w:val="00317BCD"/>
    <w:rsid w:val="00320188"/>
    <w:rsid w:val="00320609"/>
    <w:rsid w:val="00320DFC"/>
    <w:rsid w:val="003210D2"/>
    <w:rsid w:val="00321379"/>
    <w:rsid w:val="00321629"/>
    <w:rsid w:val="003216F5"/>
    <w:rsid w:val="0032185B"/>
    <w:rsid w:val="00321ED5"/>
    <w:rsid w:val="00322F0D"/>
    <w:rsid w:val="0032328A"/>
    <w:rsid w:val="00323B98"/>
    <w:rsid w:val="00324168"/>
    <w:rsid w:val="00324265"/>
    <w:rsid w:val="00324573"/>
    <w:rsid w:val="0032560C"/>
    <w:rsid w:val="0032625F"/>
    <w:rsid w:val="00326C9A"/>
    <w:rsid w:val="00327EA2"/>
    <w:rsid w:val="00330759"/>
    <w:rsid w:val="00331222"/>
    <w:rsid w:val="003317FA"/>
    <w:rsid w:val="00333B47"/>
    <w:rsid w:val="003340BB"/>
    <w:rsid w:val="003349F4"/>
    <w:rsid w:val="00334C14"/>
    <w:rsid w:val="00334F74"/>
    <w:rsid w:val="00335AA1"/>
    <w:rsid w:val="00335C03"/>
    <w:rsid w:val="00335F80"/>
    <w:rsid w:val="0033608F"/>
    <w:rsid w:val="00336448"/>
    <w:rsid w:val="0033669F"/>
    <w:rsid w:val="00336879"/>
    <w:rsid w:val="003369F2"/>
    <w:rsid w:val="00336C3C"/>
    <w:rsid w:val="00336CD2"/>
    <w:rsid w:val="00336DCD"/>
    <w:rsid w:val="003375BD"/>
    <w:rsid w:val="0033793D"/>
    <w:rsid w:val="003379CC"/>
    <w:rsid w:val="00337BE9"/>
    <w:rsid w:val="00337C0C"/>
    <w:rsid w:val="00340375"/>
    <w:rsid w:val="00340CCC"/>
    <w:rsid w:val="00342638"/>
    <w:rsid w:val="003426BD"/>
    <w:rsid w:val="00342CCB"/>
    <w:rsid w:val="00342FAE"/>
    <w:rsid w:val="003436FF"/>
    <w:rsid w:val="00343885"/>
    <w:rsid w:val="003444EF"/>
    <w:rsid w:val="003445FD"/>
    <w:rsid w:val="00344ABB"/>
    <w:rsid w:val="00345195"/>
    <w:rsid w:val="0034681A"/>
    <w:rsid w:val="00346830"/>
    <w:rsid w:val="0034710C"/>
    <w:rsid w:val="00347647"/>
    <w:rsid w:val="0034781E"/>
    <w:rsid w:val="00347B56"/>
    <w:rsid w:val="00347CEC"/>
    <w:rsid w:val="00347F00"/>
    <w:rsid w:val="003500C8"/>
    <w:rsid w:val="003506BF"/>
    <w:rsid w:val="003510B4"/>
    <w:rsid w:val="0035180D"/>
    <w:rsid w:val="00351A4B"/>
    <w:rsid w:val="00351CBC"/>
    <w:rsid w:val="00352349"/>
    <w:rsid w:val="003527C0"/>
    <w:rsid w:val="003528E6"/>
    <w:rsid w:val="003528FB"/>
    <w:rsid w:val="00352C92"/>
    <w:rsid w:val="0035302D"/>
    <w:rsid w:val="0035331E"/>
    <w:rsid w:val="00353A84"/>
    <w:rsid w:val="00353AF2"/>
    <w:rsid w:val="00353B42"/>
    <w:rsid w:val="003543EC"/>
    <w:rsid w:val="00354DFD"/>
    <w:rsid w:val="00354E27"/>
    <w:rsid w:val="00355A32"/>
    <w:rsid w:val="00355D5B"/>
    <w:rsid w:val="00355EA3"/>
    <w:rsid w:val="0035632C"/>
    <w:rsid w:val="00356450"/>
    <w:rsid w:val="003567BB"/>
    <w:rsid w:val="00356BD9"/>
    <w:rsid w:val="00356D83"/>
    <w:rsid w:val="003572F2"/>
    <w:rsid w:val="00357388"/>
    <w:rsid w:val="0036032E"/>
    <w:rsid w:val="003612F1"/>
    <w:rsid w:val="0036130C"/>
    <w:rsid w:val="003614F2"/>
    <w:rsid w:val="00361A89"/>
    <w:rsid w:val="00361AE0"/>
    <w:rsid w:val="003624AF"/>
    <w:rsid w:val="00362692"/>
    <w:rsid w:val="00362867"/>
    <w:rsid w:val="003629CD"/>
    <w:rsid w:val="003635C7"/>
    <w:rsid w:val="00363685"/>
    <w:rsid w:val="00363984"/>
    <w:rsid w:val="003639E3"/>
    <w:rsid w:val="00363FBB"/>
    <w:rsid w:val="00363FEF"/>
    <w:rsid w:val="0036405A"/>
    <w:rsid w:val="00364560"/>
    <w:rsid w:val="003651EC"/>
    <w:rsid w:val="003658A5"/>
    <w:rsid w:val="00365AF9"/>
    <w:rsid w:val="00365D31"/>
    <w:rsid w:val="00365D55"/>
    <w:rsid w:val="003661BA"/>
    <w:rsid w:val="00366AAB"/>
    <w:rsid w:val="00366BCB"/>
    <w:rsid w:val="00367087"/>
    <w:rsid w:val="00367628"/>
    <w:rsid w:val="003701B8"/>
    <w:rsid w:val="00370C6B"/>
    <w:rsid w:val="00370DBD"/>
    <w:rsid w:val="003713CF"/>
    <w:rsid w:val="0037161A"/>
    <w:rsid w:val="00371A23"/>
    <w:rsid w:val="00371B4C"/>
    <w:rsid w:val="00371B5F"/>
    <w:rsid w:val="00371CF1"/>
    <w:rsid w:val="0037241B"/>
    <w:rsid w:val="00372788"/>
    <w:rsid w:val="00373103"/>
    <w:rsid w:val="0037343C"/>
    <w:rsid w:val="00374EF1"/>
    <w:rsid w:val="00375340"/>
    <w:rsid w:val="00375535"/>
    <w:rsid w:val="00375D20"/>
    <w:rsid w:val="00375F86"/>
    <w:rsid w:val="0037684C"/>
    <w:rsid w:val="00376900"/>
    <w:rsid w:val="003769EF"/>
    <w:rsid w:val="00376B28"/>
    <w:rsid w:val="00376E50"/>
    <w:rsid w:val="003773AA"/>
    <w:rsid w:val="00377C70"/>
    <w:rsid w:val="00377E55"/>
    <w:rsid w:val="00380080"/>
    <w:rsid w:val="00380C79"/>
    <w:rsid w:val="00381EB9"/>
    <w:rsid w:val="00381F05"/>
    <w:rsid w:val="00381F15"/>
    <w:rsid w:val="00381FBB"/>
    <w:rsid w:val="0038240E"/>
    <w:rsid w:val="003824E3"/>
    <w:rsid w:val="00382516"/>
    <w:rsid w:val="0038377E"/>
    <w:rsid w:val="00383D55"/>
    <w:rsid w:val="00383E67"/>
    <w:rsid w:val="00384718"/>
    <w:rsid w:val="0038483C"/>
    <w:rsid w:val="00385028"/>
    <w:rsid w:val="00386D46"/>
    <w:rsid w:val="003874CD"/>
    <w:rsid w:val="00387662"/>
    <w:rsid w:val="0039026D"/>
    <w:rsid w:val="00390B1F"/>
    <w:rsid w:val="00391CD8"/>
    <w:rsid w:val="00392D76"/>
    <w:rsid w:val="00392F98"/>
    <w:rsid w:val="00393136"/>
    <w:rsid w:val="00393DE4"/>
    <w:rsid w:val="00393E97"/>
    <w:rsid w:val="003942EC"/>
    <w:rsid w:val="0039456F"/>
    <w:rsid w:val="00394732"/>
    <w:rsid w:val="00395F58"/>
    <w:rsid w:val="00396591"/>
    <w:rsid w:val="003966BC"/>
    <w:rsid w:val="00396989"/>
    <w:rsid w:val="003975A2"/>
    <w:rsid w:val="00397AC9"/>
    <w:rsid w:val="00397CC3"/>
    <w:rsid w:val="003A02A4"/>
    <w:rsid w:val="003A05C8"/>
    <w:rsid w:val="003A0AA3"/>
    <w:rsid w:val="003A0E8B"/>
    <w:rsid w:val="003A1848"/>
    <w:rsid w:val="003A1AA6"/>
    <w:rsid w:val="003A1AD9"/>
    <w:rsid w:val="003A1C09"/>
    <w:rsid w:val="003A1C6C"/>
    <w:rsid w:val="003A1FA8"/>
    <w:rsid w:val="003A2326"/>
    <w:rsid w:val="003A234F"/>
    <w:rsid w:val="003A24CC"/>
    <w:rsid w:val="003A2A2D"/>
    <w:rsid w:val="003A2EC7"/>
    <w:rsid w:val="003A30E9"/>
    <w:rsid w:val="003A3277"/>
    <w:rsid w:val="003A3595"/>
    <w:rsid w:val="003A377D"/>
    <w:rsid w:val="003A3AD2"/>
    <w:rsid w:val="003A4622"/>
    <w:rsid w:val="003A4636"/>
    <w:rsid w:val="003A525F"/>
    <w:rsid w:val="003A6348"/>
    <w:rsid w:val="003A639E"/>
    <w:rsid w:val="003A6D11"/>
    <w:rsid w:val="003A70B7"/>
    <w:rsid w:val="003A7716"/>
    <w:rsid w:val="003A7D71"/>
    <w:rsid w:val="003B0606"/>
    <w:rsid w:val="003B07CF"/>
    <w:rsid w:val="003B0DA5"/>
    <w:rsid w:val="003B0E4A"/>
    <w:rsid w:val="003B1E84"/>
    <w:rsid w:val="003B2C7D"/>
    <w:rsid w:val="003B2D32"/>
    <w:rsid w:val="003B31CD"/>
    <w:rsid w:val="003B3E3E"/>
    <w:rsid w:val="003B42A7"/>
    <w:rsid w:val="003B451E"/>
    <w:rsid w:val="003B59EE"/>
    <w:rsid w:val="003B5E11"/>
    <w:rsid w:val="003B642A"/>
    <w:rsid w:val="003B65A5"/>
    <w:rsid w:val="003B6859"/>
    <w:rsid w:val="003B6B2D"/>
    <w:rsid w:val="003B70D3"/>
    <w:rsid w:val="003B782F"/>
    <w:rsid w:val="003B7B23"/>
    <w:rsid w:val="003B7CB2"/>
    <w:rsid w:val="003B7D6F"/>
    <w:rsid w:val="003C0BB7"/>
    <w:rsid w:val="003C1129"/>
    <w:rsid w:val="003C138A"/>
    <w:rsid w:val="003C13AE"/>
    <w:rsid w:val="003C1A56"/>
    <w:rsid w:val="003C1CB2"/>
    <w:rsid w:val="003C1EF8"/>
    <w:rsid w:val="003C226C"/>
    <w:rsid w:val="003C24BD"/>
    <w:rsid w:val="003C2A45"/>
    <w:rsid w:val="003C2AC8"/>
    <w:rsid w:val="003C30D2"/>
    <w:rsid w:val="003C377F"/>
    <w:rsid w:val="003C3F65"/>
    <w:rsid w:val="003C408B"/>
    <w:rsid w:val="003C429F"/>
    <w:rsid w:val="003C47D5"/>
    <w:rsid w:val="003C5EA1"/>
    <w:rsid w:val="003C69D6"/>
    <w:rsid w:val="003C71DB"/>
    <w:rsid w:val="003C72F4"/>
    <w:rsid w:val="003C74E6"/>
    <w:rsid w:val="003D055C"/>
    <w:rsid w:val="003D0FA0"/>
    <w:rsid w:val="003D1A6D"/>
    <w:rsid w:val="003D20C4"/>
    <w:rsid w:val="003D24F5"/>
    <w:rsid w:val="003D2715"/>
    <w:rsid w:val="003D2BBA"/>
    <w:rsid w:val="003D3F3D"/>
    <w:rsid w:val="003D44A3"/>
    <w:rsid w:val="003D47F0"/>
    <w:rsid w:val="003D4CEE"/>
    <w:rsid w:val="003D4D50"/>
    <w:rsid w:val="003D4D8D"/>
    <w:rsid w:val="003D4F6D"/>
    <w:rsid w:val="003D54F9"/>
    <w:rsid w:val="003D59E5"/>
    <w:rsid w:val="003D5A8C"/>
    <w:rsid w:val="003D5F6F"/>
    <w:rsid w:val="003D5F8A"/>
    <w:rsid w:val="003D6101"/>
    <w:rsid w:val="003D6223"/>
    <w:rsid w:val="003D6446"/>
    <w:rsid w:val="003D67CD"/>
    <w:rsid w:val="003D6F06"/>
    <w:rsid w:val="003D7264"/>
    <w:rsid w:val="003D7722"/>
    <w:rsid w:val="003D793A"/>
    <w:rsid w:val="003D7DFA"/>
    <w:rsid w:val="003E0450"/>
    <w:rsid w:val="003E0480"/>
    <w:rsid w:val="003E07D6"/>
    <w:rsid w:val="003E0A54"/>
    <w:rsid w:val="003E0F83"/>
    <w:rsid w:val="003E1068"/>
    <w:rsid w:val="003E22DB"/>
    <w:rsid w:val="003E24C1"/>
    <w:rsid w:val="003E36DE"/>
    <w:rsid w:val="003E3918"/>
    <w:rsid w:val="003E3B6A"/>
    <w:rsid w:val="003E3CA9"/>
    <w:rsid w:val="003E3DDF"/>
    <w:rsid w:val="003E41A5"/>
    <w:rsid w:val="003E4588"/>
    <w:rsid w:val="003E485E"/>
    <w:rsid w:val="003E4D45"/>
    <w:rsid w:val="003E4F3C"/>
    <w:rsid w:val="003E55BE"/>
    <w:rsid w:val="003E57E1"/>
    <w:rsid w:val="003E64C2"/>
    <w:rsid w:val="003E678A"/>
    <w:rsid w:val="003E6D7D"/>
    <w:rsid w:val="003E739E"/>
    <w:rsid w:val="003E7CEC"/>
    <w:rsid w:val="003E7FC6"/>
    <w:rsid w:val="003F0414"/>
    <w:rsid w:val="003F04E4"/>
    <w:rsid w:val="003F0503"/>
    <w:rsid w:val="003F053A"/>
    <w:rsid w:val="003F087A"/>
    <w:rsid w:val="003F0C82"/>
    <w:rsid w:val="003F1BF3"/>
    <w:rsid w:val="003F1F55"/>
    <w:rsid w:val="003F2203"/>
    <w:rsid w:val="003F226D"/>
    <w:rsid w:val="003F2D1D"/>
    <w:rsid w:val="003F3043"/>
    <w:rsid w:val="003F365C"/>
    <w:rsid w:val="003F3E72"/>
    <w:rsid w:val="003F3FA2"/>
    <w:rsid w:val="003F4B52"/>
    <w:rsid w:val="003F61AC"/>
    <w:rsid w:val="003F63B3"/>
    <w:rsid w:val="003F63E2"/>
    <w:rsid w:val="003F648C"/>
    <w:rsid w:val="003F6647"/>
    <w:rsid w:val="003F68EB"/>
    <w:rsid w:val="003F6B5D"/>
    <w:rsid w:val="003F6C5F"/>
    <w:rsid w:val="003F710B"/>
    <w:rsid w:val="003F7785"/>
    <w:rsid w:val="003F7A6A"/>
    <w:rsid w:val="003F7AEB"/>
    <w:rsid w:val="00400550"/>
    <w:rsid w:val="00400738"/>
    <w:rsid w:val="00400F7B"/>
    <w:rsid w:val="0040111E"/>
    <w:rsid w:val="00401283"/>
    <w:rsid w:val="00401A60"/>
    <w:rsid w:val="00401C31"/>
    <w:rsid w:val="00401D0E"/>
    <w:rsid w:val="00401D58"/>
    <w:rsid w:val="00401F62"/>
    <w:rsid w:val="004023D9"/>
    <w:rsid w:val="00402D39"/>
    <w:rsid w:val="004039C0"/>
    <w:rsid w:val="00403A25"/>
    <w:rsid w:val="00403F19"/>
    <w:rsid w:val="00403FDF"/>
    <w:rsid w:val="00404212"/>
    <w:rsid w:val="00404377"/>
    <w:rsid w:val="004044B8"/>
    <w:rsid w:val="004047B9"/>
    <w:rsid w:val="00404C4D"/>
    <w:rsid w:val="00404D1D"/>
    <w:rsid w:val="00404FED"/>
    <w:rsid w:val="0040556D"/>
    <w:rsid w:val="00406273"/>
    <w:rsid w:val="004063A7"/>
    <w:rsid w:val="00406942"/>
    <w:rsid w:val="00406F39"/>
    <w:rsid w:val="004072CA"/>
    <w:rsid w:val="00407AF0"/>
    <w:rsid w:val="00410928"/>
    <w:rsid w:val="00410E29"/>
    <w:rsid w:val="00410E7E"/>
    <w:rsid w:val="00410FF3"/>
    <w:rsid w:val="0041128B"/>
    <w:rsid w:val="004112F1"/>
    <w:rsid w:val="0041138E"/>
    <w:rsid w:val="004121E3"/>
    <w:rsid w:val="00412407"/>
    <w:rsid w:val="004125EA"/>
    <w:rsid w:val="00412E84"/>
    <w:rsid w:val="0041363A"/>
    <w:rsid w:val="00413916"/>
    <w:rsid w:val="00413946"/>
    <w:rsid w:val="00413B86"/>
    <w:rsid w:val="00413BC8"/>
    <w:rsid w:val="00413BE6"/>
    <w:rsid w:val="00413D6B"/>
    <w:rsid w:val="00414058"/>
    <w:rsid w:val="0041422F"/>
    <w:rsid w:val="004146DB"/>
    <w:rsid w:val="0041496A"/>
    <w:rsid w:val="00414A2F"/>
    <w:rsid w:val="00414DC6"/>
    <w:rsid w:val="00415B8A"/>
    <w:rsid w:val="00415CC9"/>
    <w:rsid w:val="00415E7B"/>
    <w:rsid w:val="00416072"/>
    <w:rsid w:val="004168E7"/>
    <w:rsid w:val="00416A6D"/>
    <w:rsid w:val="00416C8E"/>
    <w:rsid w:val="00416D2B"/>
    <w:rsid w:val="004173A7"/>
    <w:rsid w:val="00417EF6"/>
    <w:rsid w:val="00417F5F"/>
    <w:rsid w:val="004201C8"/>
    <w:rsid w:val="00420377"/>
    <w:rsid w:val="0042051F"/>
    <w:rsid w:val="00420C06"/>
    <w:rsid w:val="004218C8"/>
    <w:rsid w:val="0042199C"/>
    <w:rsid w:val="00421A5D"/>
    <w:rsid w:val="00422E4A"/>
    <w:rsid w:val="0042312E"/>
    <w:rsid w:val="004238A8"/>
    <w:rsid w:val="0042499B"/>
    <w:rsid w:val="00425116"/>
    <w:rsid w:val="00425136"/>
    <w:rsid w:val="00425A83"/>
    <w:rsid w:val="0042658C"/>
    <w:rsid w:val="00426638"/>
    <w:rsid w:val="0042671D"/>
    <w:rsid w:val="00426B37"/>
    <w:rsid w:val="00426D66"/>
    <w:rsid w:val="00427760"/>
    <w:rsid w:val="00427BDF"/>
    <w:rsid w:val="004307B9"/>
    <w:rsid w:val="0043091C"/>
    <w:rsid w:val="00430AF9"/>
    <w:rsid w:val="00430BB4"/>
    <w:rsid w:val="00430FF9"/>
    <w:rsid w:val="00431810"/>
    <w:rsid w:val="00431903"/>
    <w:rsid w:val="00431C4A"/>
    <w:rsid w:val="00432390"/>
    <w:rsid w:val="004326FC"/>
    <w:rsid w:val="00432826"/>
    <w:rsid w:val="00432980"/>
    <w:rsid w:val="00432F83"/>
    <w:rsid w:val="004338D1"/>
    <w:rsid w:val="00433D00"/>
    <w:rsid w:val="004342B0"/>
    <w:rsid w:val="00434AF1"/>
    <w:rsid w:val="00434EC0"/>
    <w:rsid w:val="00435027"/>
    <w:rsid w:val="00435116"/>
    <w:rsid w:val="00435603"/>
    <w:rsid w:val="0043607F"/>
    <w:rsid w:val="00436582"/>
    <w:rsid w:val="004366EA"/>
    <w:rsid w:val="00440487"/>
    <w:rsid w:val="00440B8A"/>
    <w:rsid w:val="00440DEC"/>
    <w:rsid w:val="004413D3"/>
    <w:rsid w:val="00441492"/>
    <w:rsid w:val="00441849"/>
    <w:rsid w:val="00442490"/>
    <w:rsid w:val="00442844"/>
    <w:rsid w:val="00442993"/>
    <w:rsid w:val="00442DE4"/>
    <w:rsid w:val="0044317E"/>
    <w:rsid w:val="0044352A"/>
    <w:rsid w:val="004435B7"/>
    <w:rsid w:val="0044377D"/>
    <w:rsid w:val="0044458C"/>
    <w:rsid w:val="00444F41"/>
    <w:rsid w:val="00445EBC"/>
    <w:rsid w:val="004464A3"/>
    <w:rsid w:val="0044672D"/>
    <w:rsid w:val="004467A0"/>
    <w:rsid w:val="00446BC6"/>
    <w:rsid w:val="0044731A"/>
    <w:rsid w:val="004473C1"/>
    <w:rsid w:val="00447C4C"/>
    <w:rsid w:val="00447D35"/>
    <w:rsid w:val="00451064"/>
    <w:rsid w:val="0045195A"/>
    <w:rsid w:val="004519BC"/>
    <w:rsid w:val="004521FA"/>
    <w:rsid w:val="004537D5"/>
    <w:rsid w:val="00453946"/>
    <w:rsid w:val="00453C64"/>
    <w:rsid w:val="00454513"/>
    <w:rsid w:val="00454F91"/>
    <w:rsid w:val="004551B4"/>
    <w:rsid w:val="004552CA"/>
    <w:rsid w:val="00455EAE"/>
    <w:rsid w:val="00455F04"/>
    <w:rsid w:val="004564DF"/>
    <w:rsid w:val="00457115"/>
    <w:rsid w:val="0045720F"/>
    <w:rsid w:val="00457263"/>
    <w:rsid w:val="00457557"/>
    <w:rsid w:val="00457B12"/>
    <w:rsid w:val="00457B20"/>
    <w:rsid w:val="004602D3"/>
    <w:rsid w:val="004614AB"/>
    <w:rsid w:val="00461621"/>
    <w:rsid w:val="004617CD"/>
    <w:rsid w:val="004618CF"/>
    <w:rsid w:val="0046194B"/>
    <w:rsid w:val="00461A8B"/>
    <w:rsid w:val="00461EF3"/>
    <w:rsid w:val="004625F5"/>
    <w:rsid w:val="00462EEB"/>
    <w:rsid w:val="00463349"/>
    <w:rsid w:val="004633E5"/>
    <w:rsid w:val="00463A14"/>
    <w:rsid w:val="00463C13"/>
    <w:rsid w:val="00463C88"/>
    <w:rsid w:val="0046462D"/>
    <w:rsid w:val="004653D8"/>
    <w:rsid w:val="004656A9"/>
    <w:rsid w:val="00465A94"/>
    <w:rsid w:val="00465C96"/>
    <w:rsid w:val="00465D55"/>
    <w:rsid w:val="00466C67"/>
    <w:rsid w:val="00467192"/>
    <w:rsid w:val="004671CF"/>
    <w:rsid w:val="0046785B"/>
    <w:rsid w:val="00467B5C"/>
    <w:rsid w:val="00470114"/>
    <w:rsid w:val="00471360"/>
    <w:rsid w:val="0047136A"/>
    <w:rsid w:val="00471EF0"/>
    <w:rsid w:val="004724C5"/>
    <w:rsid w:val="00472973"/>
    <w:rsid w:val="004729FB"/>
    <w:rsid w:val="004733AA"/>
    <w:rsid w:val="004734BA"/>
    <w:rsid w:val="00473F2D"/>
    <w:rsid w:val="00474179"/>
    <w:rsid w:val="00474587"/>
    <w:rsid w:val="004752A6"/>
    <w:rsid w:val="0047560A"/>
    <w:rsid w:val="0047572F"/>
    <w:rsid w:val="00475D6D"/>
    <w:rsid w:val="00476EAC"/>
    <w:rsid w:val="00477002"/>
    <w:rsid w:val="0048034F"/>
    <w:rsid w:val="00480BE7"/>
    <w:rsid w:val="004817E1"/>
    <w:rsid w:val="004819A0"/>
    <w:rsid w:val="00482169"/>
    <w:rsid w:val="00482B1D"/>
    <w:rsid w:val="004831DA"/>
    <w:rsid w:val="004834F1"/>
    <w:rsid w:val="004840CC"/>
    <w:rsid w:val="00484F5C"/>
    <w:rsid w:val="004852EC"/>
    <w:rsid w:val="00485E5B"/>
    <w:rsid w:val="00486394"/>
    <w:rsid w:val="004879BE"/>
    <w:rsid w:val="00487B8C"/>
    <w:rsid w:val="00487BDD"/>
    <w:rsid w:val="00487BF7"/>
    <w:rsid w:val="00487FAE"/>
    <w:rsid w:val="00487FE9"/>
    <w:rsid w:val="004904D2"/>
    <w:rsid w:val="00490729"/>
    <w:rsid w:val="0049080C"/>
    <w:rsid w:val="00490E2C"/>
    <w:rsid w:val="00490F11"/>
    <w:rsid w:val="004915FF"/>
    <w:rsid w:val="0049243B"/>
    <w:rsid w:val="004926CB"/>
    <w:rsid w:val="00493347"/>
    <w:rsid w:val="00493C89"/>
    <w:rsid w:val="004946BC"/>
    <w:rsid w:val="004951B1"/>
    <w:rsid w:val="00495252"/>
    <w:rsid w:val="0049558B"/>
    <w:rsid w:val="00495646"/>
    <w:rsid w:val="00495DE9"/>
    <w:rsid w:val="00495FED"/>
    <w:rsid w:val="00496701"/>
    <w:rsid w:val="00497395"/>
    <w:rsid w:val="0049796F"/>
    <w:rsid w:val="00497EEF"/>
    <w:rsid w:val="004A0400"/>
    <w:rsid w:val="004A0539"/>
    <w:rsid w:val="004A11A7"/>
    <w:rsid w:val="004A178C"/>
    <w:rsid w:val="004A1DCE"/>
    <w:rsid w:val="004A1FF0"/>
    <w:rsid w:val="004A361C"/>
    <w:rsid w:val="004A3C1F"/>
    <w:rsid w:val="004A3DDC"/>
    <w:rsid w:val="004A41B8"/>
    <w:rsid w:val="004A41DF"/>
    <w:rsid w:val="004A4A0A"/>
    <w:rsid w:val="004A4B97"/>
    <w:rsid w:val="004A5ABF"/>
    <w:rsid w:val="004A5AC0"/>
    <w:rsid w:val="004A5DFC"/>
    <w:rsid w:val="004A5E10"/>
    <w:rsid w:val="004A5E53"/>
    <w:rsid w:val="004A6108"/>
    <w:rsid w:val="004A6758"/>
    <w:rsid w:val="004A7003"/>
    <w:rsid w:val="004A76C0"/>
    <w:rsid w:val="004B0B20"/>
    <w:rsid w:val="004B0F9A"/>
    <w:rsid w:val="004B1243"/>
    <w:rsid w:val="004B2411"/>
    <w:rsid w:val="004B256D"/>
    <w:rsid w:val="004B28B7"/>
    <w:rsid w:val="004B2A6F"/>
    <w:rsid w:val="004B2DBF"/>
    <w:rsid w:val="004B2ED1"/>
    <w:rsid w:val="004B35EB"/>
    <w:rsid w:val="004B3E22"/>
    <w:rsid w:val="004B4058"/>
    <w:rsid w:val="004B43B9"/>
    <w:rsid w:val="004B43CD"/>
    <w:rsid w:val="004B43E6"/>
    <w:rsid w:val="004B44A8"/>
    <w:rsid w:val="004B58DE"/>
    <w:rsid w:val="004B6659"/>
    <w:rsid w:val="004B6661"/>
    <w:rsid w:val="004B6C50"/>
    <w:rsid w:val="004B73D7"/>
    <w:rsid w:val="004B76D8"/>
    <w:rsid w:val="004B7BDD"/>
    <w:rsid w:val="004C0104"/>
    <w:rsid w:val="004C0A5D"/>
    <w:rsid w:val="004C0FF8"/>
    <w:rsid w:val="004C134E"/>
    <w:rsid w:val="004C13D9"/>
    <w:rsid w:val="004C183B"/>
    <w:rsid w:val="004C1956"/>
    <w:rsid w:val="004C2100"/>
    <w:rsid w:val="004C22E2"/>
    <w:rsid w:val="004C23E5"/>
    <w:rsid w:val="004C267D"/>
    <w:rsid w:val="004C2C02"/>
    <w:rsid w:val="004C372A"/>
    <w:rsid w:val="004C3BEA"/>
    <w:rsid w:val="004C3C0A"/>
    <w:rsid w:val="004C4402"/>
    <w:rsid w:val="004C4689"/>
    <w:rsid w:val="004C4BB2"/>
    <w:rsid w:val="004C4F5D"/>
    <w:rsid w:val="004C5362"/>
    <w:rsid w:val="004C5975"/>
    <w:rsid w:val="004C5C6F"/>
    <w:rsid w:val="004C5F70"/>
    <w:rsid w:val="004C62B6"/>
    <w:rsid w:val="004C62C7"/>
    <w:rsid w:val="004C67A3"/>
    <w:rsid w:val="004C70EC"/>
    <w:rsid w:val="004C7309"/>
    <w:rsid w:val="004C7B49"/>
    <w:rsid w:val="004C7DAD"/>
    <w:rsid w:val="004D01AE"/>
    <w:rsid w:val="004D0A7A"/>
    <w:rsid w:val="004D1171"/>
    <w:rsid w:val="004D1520"/>
    <w:rsid w:val="004D1CD4"/>
    <w:rsid w:val="004D23CF"/>
    <w:rsid w:val="004D2634"/>
    <w:rsid w:val="004D26CC"/>
    <w:rsid w:val="004D27B6"/>
    <w:rsid w:val="004D2D94"/>
    <w:rsid w:val="004D2DC0"/>
    <w:rsid w:val="004D321C"/>
    <w:rsid w:val="004D35A5"/>
    <w:rsid w:val="004D35BF"/>
    <w:rsid w:val="004D3C8B"/>
    <w:rsid w:val="004D4203"/>
    <w:rsid w:val="004D4B3E"/>
    <w:rsid w:val="004D4D53"/>
    <w:rsid w:val="004D4DB4"/>
    <w:rsid w:val="004D596A"/>
    <w:rsid w:val="004D6472"/>
    <w:rsid w:val="004D6E35"/>
    <w:rsid w:val="004D70FD"/>
    <w:rsid w:val="004D7530"/>
    <w:rsid w:val="004D78B2"/>
    <w:rsid w:val="004E07DD"/>
    <w:rsid w:val="004E0D1F"/>
    <w:rsid w:val="004E0F16"/>
    <w:rsid w:val="004E14D8"/>
    <w:rsid w:val="004E1CA6"/>
    <w:rsid w:val="004E1CC0"/>
    <w:rsid w:val="004E1EE3"/>
    <w:rsid w:val="004E1EFD"/>
    <w:rsid w:val="004E2F0E"/>
    <w:rsid w:val="004E3696"/>
    <w:rsid w:val="004E3762"/>
    <w:rsid w:val="004E435D"/>
    <w:rsid w:val="004E48DB"/>
    <w:rsid w:val="004E4A0A"/>
    <w:rsid w:val="004E4E32"/>
    <w:rsid w:val="004E4FD6"/>
    <w:rsid w:val="004E553B"/>
    <w:rsid w:val="004E5A4F"/>
    <w:rsid w:val="004E6EEB"/>
    <w:rsid w:val="004E7386"/>
    <w:rsid w:val="004E7817"/>
    <w:rsid w:val="004F01C7"/>
    <w:rsid w:val="004F021F"/>
    <w:rsid w:val="004F0C40"/>
    <w:rsid w:val="004F0FFA"/>
    <w:rsid w:val="004F1167"/>
    <w:rsid w:val="004F195F"/>
    <w:rsid w:val="004F1AF2"/>
    <w:rsid w:val="004F20E4"/>
    <w:rsid w:val="004F2993"/>
    <w:rsid w:val="004F30A0"/>
    <w:rsid w:val="004F3106"/>
    <w:rsid w:val="004F3501"/>
    <w:rsid w:val="004F3D3A"/>
    <w:rsid w:val="004F460B"/>
    <w:rsid w:val="004F4F30"/>
    <w:rsid w:val="004F59C3"/>
    <w:rsid w:val="004F6012"/>
    <w:rsid w:val="004F6930"/>
    <w:rsid w:val="004F6CF5"/>
    <w:rsid w:val="004F6E3E"/>
    <w:rsid w:val="004F6F3A"/>
    <w:rsid w:val="004F7467"/>
    <w:rsid w:val="004F7D55"/>
    <w:rsid w:val="00500338"/>
    <w:rsid w:val="005006ED"/>
    <w:rsid w:val="00500AD0"/>
    <w:rsid w:val="0050109E"/>
    <w:rsid w:val="00501F8A"/>
    <w:rsid w:val="005021D4"/>
    <w:rsid w:val="00502505"/>
    <w:rsid w:val="00502B13"/>
    <w:rsid w:val="00502C72"/>
    <w:rsid w:val="005033C2"/>
    <w:rsid w:val="005035DC"/>
    <w:rsid w:val="0050362E"/>
    <w:rsid w:val="005037AE"/>
    <w:rsid w:val="00503F73"/>
    <w:rsid w:val="00504091"/>
    <w:rsid w:val="005044D6"/>
    <w:rsid w:val="005045C6"/>
    <w:rsid w:val="00504C06"/>
    <w:rsid w:val="00504CDB"/>
    <w:rsid w:val="005051A5"/>
    <w:rsid w:val="005057CB"/>
    <w:rsid w:val="00505CE4"/>
    <w:rsid w:val="00505F55"/>
    <w:rsid w:val="005060C4"/>
    <w:rsid w:val="0050620A"/>
    <w:rsid w:val="0050636C"/>
    <w:rsid w:val="00506727"/>
    <w:rsid w:val="005068DB"/>
    <w:rsid w:val="005070F7"/>
    <w:rsid w:val="0051000D"/>
    <w:rsid w:val="005103FC"/>
    <w:rsid w:val="00510782"/>
    <w:rsid w:val="00510DE6"/>
    <w:rsid w:val="00510F78"/>
    <w:rsid w:val="0051112E"/>
    <w:rsid w:val="00511361"/>
    <w:rsid w:val="0051149C"/>
    <w:rsid w:val="00511CEC"/>
    <w:rsid w:val="00511E8C"/>
    <w:rsid w:val="00511FD3"/>
    <w:rsid w:val="00512105"/>
    <w:rsid w:val="00513677"/>
    <w:rsid w:val="00513911"/>
    <w:rsid w:val="0051392A"/>
    <w:rsid w:val="00513FB9"/>
    <w:rsid w:val="00513FBB"/>
    <w:rsid w:val="005141D5"/>
    <w:rsid w:val="00514383"/>
    <w:rsid w:val="0051446A"/>
    <w:rsid w:val="0051477E"/>
    <w:rsid w:val="00514F15"/>
    <w:rsid w:val="0051511B"/>
    <w:rsid w:val="0051536D"/>
    <w:rsid w:val="005162A4"/>
    <w:rsid w:val="00517207"/>
    <w:rsid w:val="005174C7"/>
    <w:rsid w:val="00517EDF"/>
    <w:rsid w:val="00520185"/>
    <w:rsid w:val="005209D9"/>
    <w:rsid w:val="00520E70"/>
    <w:rsid w:val="00521903"/>
    <w:rsid w:val="00521C7D"/>
    <w:rsid w:val="005222DB"/>
    <w:rsid w:val="0052264D"/>
    <w:rsid w:val="005227E7"/>
    <w:rsid w:val="0052296A"/>
    <w:rsid w:val="005233FF"/>
    <w:rsid w:val="005237C4"/>
    <w:rsid w:val="00523E54"/>
    <w:rsid w:val="0052428D"/>
    <w:rsid w:val="00524396"/>
    <w:rsid w:val="005243E1"/>
    <w:rsid w:val="005246C2"/>
    <w:rsid w:val="0052487E"/>
    <w:rsid w:val="00524DB6"/>
    <w:rsid w:val="00525138"/>
    <w:rsid w:val="0052546A"/>
    <w:rsid w:val="00525572"/>
    <w:rsid w:val="00526236"/>
    <w:rsid w:val="00526375"/>
    <w:rsid w:val="005263F5"/>
    <w:rsid w:val="00526B79"/>
    <w:rsid w:val="00526BAE"/>
    <w:rsid w:val="00527112"/>
    <w:rsid w:val="005271CF"/>
    <w:rsid w:val="00527637"/>
    <w:rsid w:val="0052763F"/>
    <w:rsid w:val="005276C7"/>
    <w:rsid w:val="005278F0"/>
    <w:rsid w:val="00527B11"/>
    <w:rsid w:val="00527DEB"/>
    <w:rsid w:val="00530285"/>
    <w:rsid w:val="00530801"/>
    <w:rsid w:val="00530AEB"/>
    <w:rsid w:val="00530DBF"/>
    <w:rsid w:val="00530EF1"/>
    <w:rsid w:val="005310D1"/>
    <w:rsid w:val="00531145"/>
    <w:rsid w:val="00531204"/>
    <w:rsid w:val="00531229"/>
    <w:rsid w:val="00531700"/>
    <w:rsid w:val="00531933"/>
    <w:rsid w:val="00531F33"/>
    <w:rsid w:val="0053237A"/>
    <w:rsid w:val="005324BB"/>
    <w:rsid w:val="005325B7"/>
    <w:rsid w:val="005329E9"/>
    <w:rsid w:val="00534C39"/>
    <w:rsid w:val="00534E9E"/>
    <w:rsid w:val="005351C7"/>
    <w:rsid w:val="005356F5"/>
    <w:rsid w:val="00535A5B"/>
    <w:rsid w:val="00535AD4"/>
    <w:rsid w:val="00535C66"/>
    <w:rsid w:val="00535E75"/>
    <w:rsid w:val="0053616F"/>
    <w:rsid w:val="00536232"/>
    <w:rsid w:val="005367FC"/>
    <w:rsid w:val="00537832"/>
    <w:rsid w:val="00537CF3"/>
    <w:rsid w:val="00537E55"/>
    <w:rsid w:val="0054022C"/>
    <w:rsid w:val="00540524"/>
    <w:rsid w:val="00540C48"/>
    <w:rsid w:val="00540CD4"/>
    <w:rsid w:val="00541311"/>
    <w:rsid w:val="005418FA"/>
    <w:rsid w:val="00541B91"/>
    <w:rsid w:val="00541CB3"/>
    <w:rsid w:val="00541F5D"/>
    <w:rsid w:val="005421A9"/>
    <w:rsid w:val="0054239C"/>
    <w:rsid w:val="005424DC"/>
    <w:rsid w:val="00542920"/>
    <w:rsid w:val="00543B7D"/>
    <w:rsid w:val="00544411"/>
    <w:rsid w:val="00544CEB"/>
    <w:rsid w:val="00544CF2"/>
    <w:rsid w:val="00544F19"/>
    <w:rsid w:val="0054505B"/>
    <w:rsid w:val="00545085"/>
    <w:rsid w:val="005452A7"/>
    <w:rsid w:val="00545721"/>
    <w:rsid w:val="00545E20"/>
    <w:rsid w:val="0054602E"/>
    <w:rsid w:val="005467B0"/>
    <w:rsid w:val="00546E88"/>
    <w:rsid w:val="00547A46"/>
    <w:rsid w:val="00547BEE"/>
    <w:rsid w:val="00547DF7"/>
    <w:rsid w:val="00547E47"/>
    <w:rsid w:val="00550242"/>
    <w:rsid w:val="005506A5"/>
    <w:rsid w:val="00550791"/>
    <w:rsid w:val="00550B6F"/>
    <w:rsid w:val="00550FDF"/>
    <w:rsid w:val="005510F6"/>
    <w:rsid w:val="005516D2"/>
    <w:rsid w:val="0055171B"/>
    <w:rsid w:val="00551A3D"/>
    <w:rsid w:val="00552055"/>
    <w:rsid w:val="00552554"/>
    <w:rsid w:val="00552986"/>
    <w:rsid w:val="00552A1C"/>
    <w:rsid w:val="00552B7D"/>
    <w:rsid w:val="00552F4E"/>
    <w:rsid w:val="005534D0"/>
    <w:rsid w:val="005536CA"/>
    <w:rsid w:val="00553C1D"/>
    <w:rsid w:val="00553D7A"/>
    <w:rsid w:val="00554159"/>
    <w:rsid w:val="005549C8"/>
    <w:rsid w:val="005554E2"/>
    <w:rsid w:val="005557D3"/>
    <w:rsid w:val="00556106"/>
    <w:rsid w:val="005563A8"/>
    <w:rsid w:val="00556D2F"/>
    <w:rsid w:val="00557541"/>
    <w:rsid w:val="00557860"/>
    <w:rsid w:val="00560B74"/>
    <w:rsid w:val="00560D14"/>
    <w:rsid w:val="00560D4A"/>
    <w:rsid w:val="00560DA5"/>
    <w:rsid w:val="0056126C"/>
    <w:rsid w:val="00561A7D"/>
    <w:rsid w:val="00561ADB"/>
    <w:rsid w:val="0056202C"/>
    <w:rsid w:val="005623C1"/>
    <w:rsid w:val="00562625"/>
    <w:rsid w:val="00562DE5"/>
    <w:rsid w:val="0056329E"/>
    <w:rsid w:val="00563DFB"/>
    <w:rsid w:val="00564462"/>
    <w:rsid w:val="0056484B"/>
    <w:rsid w:val="0056510D"/>
    <w:rsid w:val="00566750"/>
    <w:rsid w:val="00566DB3"/>
    <w:rsid w:val="00567F5A"/>
    <w:rsid w:val="00570581"/>
    <w:rsid w:val="00570E4F"/>
    <w:rsid w:val="0057204F"/>
    <w:rsid w:val="00572228"/>
    <w:rsid w:val="00572A2C"/>
    <w:rsid w:val="005740C8"/>
    <w:rsid w:val="00574A8F"/>
    <w:rsid w:val="00574B2A"/>
    <w:rsid w:val="00574ED1"/>
    <w:rsid w:val="00576352"/>
    <w:rsid w:val="00576423"/>
    <w:rsid w:val="005767B1"/>
    <w:rsid w:val="005767D8"/>
    <w:rsid w:val="00576FA8"/>
    <w:rsid w:val="005771A8"/>
    <w:rsid w:val="00577286"/>
    <w:rsid w:val="005776A6"/>
    <w:rsid w:val="0057775F"/>
    <w:rsid w:val="005778E4"/>
    <w:rsid w:val="00577F94"/>
    <w:rsid w:val="0058069A"/>
    <w:rsid w:val="00580AE0"/>
    <w:rsid w:val="00580B75"/>
    <w:rsid w:val="00580E2A"/>
    <w:rsid w:val="005810F0"/>
    <w:rsid w:val="00581F02"/>
    <w:rsid w:val="005828C8"/>
    <w:rsid w:val="00582E1B"/>
    <w:rsid w:val="005831EF"/>
    <w:rsid w:val="00583BE4"/>
    <w:rsid w:val="00583EAE"/>
    <w:rsid w:val="005841BA"/>
    <w:rsid w:val="0058504A"/>
    <w:rsid w:val="0058542D"/>
    <w:rsid w:val="00585494"/>
    <w:rsid w:val="005855E4"/>
    <w:rsid w:val="00585A6B"/>
    <w:rsid w:val="005865DF"/>
    <w:rsid w:val="00586B04"/>
    <w:rsid w:val="00586B42"/>
    <w:rsid w:val="00587027"/>
    <w:rsid w:val="0059057C"/>
    <w:rsid w:val="00590998"/>
    <w:rsid w:val="00590B76"/>
    <w:rsid w:val="005911E4"/>
    <w:rsid w:val="00591DB1"/>
    <w:rsid w:val="00592EC9"/>
    <w:rsid w:val="005933D2"/>
    <w:rsid w:val="00593466"/>
    <w:rsid w:val="00593572"/>
    <w:rsid w:val="00594148"/>
    <w:rsid w:val="005945D0"/>
    <w:rsid w:val="00594CF2"/>
    <w:rsid w:val="00594FF7"/>
    <w:rsid w:val="00595018"/>
    <w:rsid w:val="005951A1"/>
    <w:rsid w:val="0059543C"/>
    <w:rsid w:val="005954A3"/>
    <w:rsid w:val="005962E8"/>
    <w:rsid w:val="00596314"/>
    <w:rsid w:val="00596D58"/>
    <w:rsid w:val="005974E3"/>
    <w:rsid w:val="00597511"/>
    <w:rsid w:val="0059765B"/>
    <w:rsid w:val="00597676"/>
    <w:rsid w:val="00597710"/>
    <w:rsid w:val="00597B14"/>
    <w:rsid w:val="00597EDE"/>
    <w:rsid w:val="00597F64"/>
    <w:rsid w:val="005A09F9"/>
    <w:rsid w:val="005A16BF"/>
    <w:rsid w:val="005A1BC1"/>
    <w:rsid w:val="005A1BE5"/>
    <w:rsid w:val="005A2475"/>
    <w:rsid w:val="005A2617"/>
    <w:rsid w:val="005A2956"/>
    <w:rsid w:val="005A3F11"/>
    <w:rsid w:val="005A42A9"/>
    <w:rsid w:val="005A4FF3"/>
    <w:rsid w:val="005A5188"/>
    <w:rsid w:val="005A5706"/>
    <w:rsid w:val="005A61C9"/>
    <w:rsid w:val="005A659F"/>
    <w:rsid w:val="005A6C61"/>
    <w:rsid w:val="005A6D11"/>
    <w:rsid w:val="005A78F2"/>
    <w:rsid w:val="005A79BD"/>
    <w:rsid w:val="005A7A4D"/>
    <w:rsid w:val="005B028C"/>
    <w:rsid w:val="005B0CC5"/>
    <w:rsid w:val="005B1174"/>
    <w:rsid w:val="005B1E2A"/>
    <w:rsid w:val="005B2D69"/>
    <w:rsid w:val="005B2E0D"/>
    <w:rsid w:val="005B30EC"/>
    <w:rsid w:val="005B3867"/>
    <w:rsid w:val="005B3B37"/>
    <w:rsid w:val="005B50F8"/>
    <w:rsid w:val="005B5DB8"/>
    <w:rsid w:val="005B699A"/>
    <w:rsid w:val="005B69A1"/>
    <w:rsid w:val="005B6D76"/>
    <w:rsid w:val="005B6FE3"/>
    <w:rsid w:val="005B75ED"/>
    <w:rsid w:val="005B78E0"/>
    <w:rsid w:val="005B7C8D"/>
    <w:rsid w:val="005C07A0"/>
    <w:rsid w:val="005C0BD1"/>
    <w:rsid w:val="005C0C1F"/>
    <w:rsid w:val="005C0F2C"/>
    <w:rsid w:val="005C1612"/>
    <w:rsid w:val="005C18F7"/>
    <w:rsid w:val="005C19E4"/>
    <w:rsid w:val="005C1FA0"/>
    <w:rsid w:val="005C2815"/>
    <w:rsid w:val="005C306F"/>
    <w:rsid w:val="005C3AE7"/>
    <w:rsid w:val="005C3FD1"/>
    <w:rsid w:val="005C41AF"/>
    <w:rsid w:val="005C4DC4"/>
    <w:rsid w:val="005C4EB3"/>
    <w:rsid w:val="005C51CC"/>
    <w:rsid w:val="005C5991"/>
    <w:rsid w:val="005C5D84"/>
    <w:rsid w:val="005C5F9D"/>
    <w:rsid w:val="005C5FEA"/>
    <w:rsid w:val="005C6603"/>
    <w:rsid w:val="005C6DC0"/>
    <w:rsid w:val="005C6F82"/>
    <w:rsid w:val="005C73C5"/>
    <w:rsid w:val="005C7623"/>
    <w:rsid w:val="005C79DB"/>
    <w:rsid w:val="005C7D99"/>
    <w:rsid w:val="005D0371"/>
    <w:rsid w:val="005D07EF"/>
    <w:rsid w:val="005D107B"/>
    <w:rsid w:val="005D157E"/>
    <w:rsid w:val="005D18B3"/>
    <w:rsid w:val="005D1978"/>
    <w:rsid w:val="005D1EBF"/>
    <w:rsid w:val="005D1EC4"/>
    <w:rsid w:val="005D1F6E"/>
    <w:rsid w:val="005D206D"/>
    <w:rsid w:val="005D2174"/>
    <w:rsid w:val="005D26B8"/>
    <w:rsid w:val="005D28E6"/>
    <w:rsid w:val="005D3793"/>
    <w:rsid w:val="005D38E5"/>
    <w:rsid w:val="005D3E8E"/>
    <w:rsid w:val="005D46E3"/>
    <w:rsid w:val="005D557C"/>
    <w:rsid w:val="005D5BA3"/>
    <w:rsid w:val="005D622D"/>
    <w:rsid w:val="005D6B15"/>
    <w:rsid w:val="005D701B"/>
    <w:rsid w:val="005D76F3"/>
    <w:rsid w:val="005E08C7"/>
    <w:rsid w:val="005E0B3C"/>
    <w:rsid w:val="005E112F"/>
    <w:rsid w:val="005E1801"/>
    <w:rsid w:val="005E18E8"/>
    <w:rsid w:val="005E1A85"/>
    <w:rsid w:val="005E1C59"/>
    <w:rsid w:val="005E2D2E"/>
    <w:rsid w:val="005E2FD1"/>
    <w:rsid w:val="005E39EB"/>
    <w:rsid w:val="005E3C00"/>
    <w:rsid w:val="005E4DA7"/>
    <w:rsid w:val="005E50E4"/>
    <w:rsid w:val="005E5A80"/>
    <w:rsid w:val="005E5E72"/>
    <w:rsid w:val="005E6310"/>
    <w:rsid w:val="005E767E"/>
    <w:rsid w:val="005E7ABC"/>
    <w:rsid w:val="005E7E14"/>
    <w:rsid w:val="005E7E57"/>
    <w:rsid w:val="005F09B0"/>
    <w:rsid w:val="005F0C51"/>
    <w:rsid w:val="005F11CF"/>
    <w:rsid w:val="005F170A"/>
    <w:rsid w:val="005F1C3A"/>
    <w:rsid w:val="005F2609"/>
    <w:rsid w:val="005F2801"/>
    <w:rsid w:val="005F2E70"/>
    <w:rsid w:val="005F325A"/>
    <w:rsid w:val="005F397B"/>
    <w:rsid w:val="005F3AFE"/>
    <w:rsid w:val="005F3C27"/>
    <w:rsid w:val="005F413C"/>
    <w:rsid w:val="005F41E9"/>
    <w:rsid w:val="005F484B"/>
    <w:rsid w:val="005F49EA"/>
    <w:rsid w:val="005F51BD"/>
    <w:rsid w:val="005F532E"/>
    <w:rsid w:val="005F541B"/>
    <w:rsid w:val="005F57F1"/>
    <w:rsid w:val="005F5B36"/>
    <w:rsid w:val="005F6545"/>
    <w:rsid w:val="005F6BA3"/>
    <w:rsid w:val="005F6C78"/>
    <w:rsid w:val="005F6F14"/>
    <w:rsid w:val="005F7788"/>
    <w:rsid w:val="005F7855"/>
    <w:rsid w:val="005F7909"/>
    <w:rsid w:val="00600094"/>
    <w:rsid w:val="006000CE"/>
    <w:rsid w:val="00601180"/>
    <w:rsid w:val="006018A6"/>
    <w:rsid w:val="00601DB4"/>
    <w:rsid w:val="00601E29"/>
    <w:rsid w:val="00602419"/>
    <w:rsid w:val="00602A55"/>
    <w:rsid w:val="00602B84"/>
    <w:rsid w:val="00602E69"/>
    <w:rsid w:val="00602FB6"/>
    <w:rsid w:val="00603402"/>
    <w:rsid w:val="006034BD"/>
    <w:rsid w:val="00603592"/>
    <w:rsid w:val="00603652"/>
    <w:rsid w:val="006043AA"/>
    <w:rsid w:val="0060559C"/>
    <w:rsid w:val="0060570A"/>
    <w:rsid w:val="00605820"/>
    <w:rsid w:val="00605997"/>
    <w:rsid w:val="006059CF"/>
    <w:rsid w:val="00605D19"/>
    <w:rsid w:val="00606939"/>
    <w:rsid w:val="00607366"/>
    <w:rsid w:val="006074E7"/>
    <w:rsid w:val="0060779A"/>
    <w:rsid w:val="00610465"/>
    <w:rsid w:val="00611E9D"/>
    <w:rsid w:val="006122E8"/>
    <w:rsid w:val="00612967"/>
    <w:rsid w:val="00612C8E"/>
    <w:rsid w:val="00613513"/>
    <w:rsid w:val="00613534"/>
    <w:rsid w:val="0061374E"/>
    <w:rsid w:val="0061387B"/>
    <w:rsid w:val="00613BA1"/>
    <w:rsid w:val="00613F2D"/>
    <w:rsid w:val="00614220"/>
    <w:rsid w:val="00614A3E"/>
    <w:rsid w:val="00614D48"/>
    <w:rsid w:val="00615068"/>
    <w:rsid w:val="00615488"/>
    <w:rsid w:val="0061578A"/>
    <w:rsid w:val="00615D85"/>
    <w:rsid w:val="0061625B"/>
    <w:rsid w:val="00616C51"/>
    <w:rsid w:val="00616E21"/>
    <w:rsid w:val="00616EAD"/>
    <w:rsid w:val="00617021"/>
    <w:rsid w:val="0061722A"/>
    <w:rsid w:val="00617831"/>
    <w:rsid w:val="00617A1F"/>
    <w:rsid w:val="00617B9E"/>
    <w:rsid w:val="00617ED3"/>
    <w:rsid w:val="00617FE1"/>
    <w:rsid w:val="0062074C"/>
    <w:rsid w:val="00620AAA"/>
    <w:rsid w:val="00620D02"/>
    <w:rsid w:val="0062166B"/>
    <w:rsid w:val="00621D26"/>
    <w:rsid w:val="00621EB0"/>
    <w:rsid w:val="006228D7"/>
    <w:rsid w:val="00622C62"/>
    <w:rsid w:val="0062331F"/>
    <w:rsid w:val="0062354D"/>
    <w:rsid w:val="00623EF8"/>
    <w:rsid w:val="006245D8"/>
    <w:rsid w:val="006249D8"/>
    <w:rsid w:val="00625474"/>
    <w:rsid w:val="0062569E"/>
    <w:rsid w:val="0062592E"/>
    <w:rsid w:val="00625BD9"/>
    <w:rsid w:val="00625DAB"/>
    <w:rsid w:val="00626360"/>
    <w:rsid w:val="006263A0"/>
    <w:rsid w:val="00626A3E"/>
    <w:rsid w:val="00626C8C"/>
    <w:rsid w:val="00626FC3"/>
    <w:rsid w:val="0062754E"/>
    <w:rsid w:val="006306B5"/>
    <w:rsid w:val="00631A50"/>
    <w:rsid w:val="00631AD7"/>
    <w:rsid w:val="00632C79"/>
    <w:rsid w:val="006336FB"/>
    <w:rsid w:val="00633738"/>
    <w:rsid w:val="006337E4"/>
    <w:rsid w:val="00633B8A"/>
    <w:rsid w:val="00633BD6"/>
    <w:rsid w:val="00633C55"/>
    <w:rsid w:val="00634174"/>
    <w:rsid w:val="00634C73"/>
    <w:rsid w:val="00634DB1"/>
    <w:rsid w:val="00635A34"/>
    <w:rsid w:val="00635F28"/>
    <w:rsid w:val="00636710"/>
    <w:rsid w:val="00636E55"/>
    <w:rsid w:val="006372C3"/>
    <w:rsid w:val="006376E4"/>
    <w:rsid w:val="00637794"/>
    <w:rsid w:val="00637AA0"/>
    <w:rsid w:val="006400E0"/>
    <w:rsid w:val="006407E1"/>
    <w:rsid w:val="006409EA"/>
    <w:rsid w:val="00641D4D"/>
    <w:rsid w:val="00641EFE"/>
    <w:rsid w:val="0064207C"/>
    <w:rsid w:val="00643B6D"/>
    <w:rsid w:val="00643DF9"/>
    <w:rsid w:val="006440FD"/>
    <w:rsid w:val="00644A45"/>
    <w:rsid w:val="006452E9"/>
    <w:rsid w:val="00646504"/>
    <w:rsid w:val="006469C4"/>
    <w:rsid w:val="00646B3B"/>
    <w:rsid w:val="0064774D"/>
    <w:rsid w:val="006479AB"/>
    <w:rsid w:val="00647A85"/>
    <w:rsid w:val="00650000"/>
    <w:rsid w:val="006508BD"/>
    <w:rsid w:val="00650B92"/>
    <w:rsid w:val="00650EC8"/>
    <w:rsid w:val="006511C5"/>
    <w:rsid w:val="00651376"/>
    <w:rsid w:val="006513FB"/>
    <w:rsid w:val="006518FE"/>
    <w:rsid w:val="00651D0D"/>
    <w:rsid w:val="00651DFC"/>
    <w:rsid w:val="006526B2"/>
    <w:rsid w:val="00653051"/>
    <w:rsid w:val="0065401A"/>
    <w:rsid w:val="00654057"/>
    <w:rsid w:val="00654116"/>
    <w:rsid w:val="00654216"/>
    <w:rsid w:val="0065485F"/>
    <w:rsid w:val="00654F0E"/>
    <w:rsid w:val="00655724"/>
    <w:rsid w:val="00655EBB"/>
    <w:rsid w:val="00655F67"/>
    <w:rsid w:val="00656609"/>
    <w:rsid w:val="0065684D"/>
    <w:rsid w:val="006571BC"/>
    <w:rsid w:val="006575B7"/>
    <w:rsid w:val="00657A98"/>
    <w:rsid w:val="006600E0"/>
    <w:rsid w:val="00660797"/>
    <w:rsid w:val="00660965"/>
    <w:rsid w:val="006609DA"/>
    <w:rsid w:val="00660A6B"/>
    <w:rsid w:val="00660CE7"/>
    <w:rsid w:val="00660D58"/>
    <w:rsid w:val="006617F7"/>
    <w:rsid w:val="006618DB"/>
    <w:rsid w:val="00661B23"/>
    <w:rsid w:val="00661ED0"/>
    <w:rsid w:val="006623B9"/>
    <w:rsid w:val="0066287D"/>
    <w:rsid w:val="00662C1A"/>
    <w:rsid w:val="00662E9A"/>
    <w:rsid w:val="00662EBE"/>
    <w:rsid w:val="00663294"/>
    <w:rsid w:val="006638FE"/>
    <w:rsid w:val="00663AD1"/>
    <w:rsid w:val="00663DD3"/>
    <w:rsid w:val="006642FB"/>
    <w:rsid w:val="00664DF4"/>
    <w:rsid w:val="00664F7A"/>
    <w:rsid w:val="00665876"/>
    <w:rsid w:val="00665DB1"/>
    <w:rsid w:val="00666344"/>
    <w:rsid w:val="006665E6"/>
    <w:rsid w:val="00667B4F"/>
    <w:rsid w:val="00667B6B"/>
    <w:rsid w:val="00667C07"/>
    <w:rsid w:val="006709C8"/>
    <w:rsid w:val="006711B5"/>
    <w:rsid w:val="00671544"/>
    <w:rsid w:val="00671DDF"/>
    <w:rsid w:val="00671ECE"/>
    <w:rsid w:val="00671F82"/>
    <w:rsid w:val="00672644"/>
    <w:rsid w:val="00672861"/>
    <w:rsid w:val="00673C4E"/>
    <w:rsid w:val="006740FE"/>
    <w:rsid w:val="00674CD8"/>
    <w:rsid w:val="0067545D"/>
    <w:rsid w:val="00675B91"/>
    <w:rsid w:val="0067736B"/>
    <w:rsid w:val="006775AE"/>
    <w:rsid w:val="0067793B"/>
    <w:rsid w:val="00677CAF"/>
    <w:rsid w:val="00680473"/>
    <w:rsid w:val="0068180E"/>
    <w:rsid w:val="00681C41"/>
    <w:rsid w:val="00681D7C"/>
    <w:rsid w:val="006824A6"/>
    <w:rsid w:val="0068387D"/>
    <w:rsid w:val="00684272"/>
    <w:rsid w:val="00684979"/>
    <w:rsid w:val="00684CF2"/>
    <w:rsid w:val="00685062"/>
    <w:rsid w:val="0068518B"/>
    <w:rsid w:val="006851AF"/>
    <w:rsid w:val="0068524D"/>
    <w:rsid w:val="0068536C"/>
    <w:rsid w:val="00685E44"/>
    <w:rsid w:val="00686492"/>
    <w:rsid w:val="00686513"/>
    <w:rsid w:val="00686E5B"/>
    <w:rsid w:val="006879FD"/>
    <w:rsid w:val="0069056B"/>
    <w:rsid w:val="00690739"/>
    <w:rsid w:val="00690B6B"/>
    <w:rsid w:val="00691599"/>
    <w:rsid w:val="0069181F"/>
    <w:rsid w:val="006919A0"/>
    <w:rsid w:val="00691E3C"/>
    <w:rsid w:val="00691E6C"/>
    <w:rsid w:val="006936B3"/>
    <w:rsid w:val="00693AAD"/>
    <w:rsid w:val="00693E9F"/>
    <w:rsid w:val="006941B4"/>
    <w:rsid w:val="00694263"/>
    <w:rsid w:val="006945BE"/>
    <w:rsid w:val="00694703"/>
    <w:rsid w:val="00694777"/>
    <w:rsid w:val="006948D0"/>
    <w:rsid w:val="006949D8"/>
    <w:rsid w:val="0069548E"/>
    <w:rsid w:val="00695838"/>
    <w:rsid w:val="00696638"/>
    <w:rsid w:val="00696715"/>
    <w:rsid w:val="00696D60"/>
    <w:rsid w:val="006973DD"/>
    <w:rsid w:val="00697735"/>
    <w:rsid w:val="006977EC"/>
    <w:rsid w:val="00697B44"/>
    <w:rsid w:val="006A013E"/>
    <w:rsid w:val="006A0971"/>
    <w:rsid w:val="006A0A49"/>
    <w:rsid w:val="006A0E0C"/>
    <w:rsid w:val="006A0FCC"/>
    <w:rsid w:val="006A10A3"/>
    <w:rsid w:val="006A1398"/>
    <w:rsid w:val="006A1BB2"/>
    <w:rsid w:val="006A1C89"/>
    <w:rsid w:val="006A1CEF"/>
    <w:rsid w:val="006A287B"/>
    <w:rsid w:val="006A2936"/>
    <w:rsid w:val="006A31E7"/>
    <w:rsid w:val="006A3E11"/>
    <w:rsid w:val="006A3E1B"/>
    <w:rsid w:val="006A55C3"/>
    <w:rsid w:val="006A5C18"/>
    <w:rsid w:val="006A5E4B"/>
    <w:rsid w:val="006A601C"/>
    <w:rsid w:val="006A6354"/>
    <w:rsid w:val="006A6D33"/>
    <w:rsid w:val="006A72DE"/>
    <w:rsid w:val="006A75A0"/>
    <w:rsid w:val="006A7732"/>
    <w:rsid w:val="006A7A03"/>
    <w:rsid w:val="006A7A90"/>
    <w:rsid w:val="006A7AE2"/>
    <w:rsid w:val="006B0025"/>
    <w:rsid w:val="006B00D3"/>
    <w:rsid w:val="006B024D"/>
    <w:rsid w:val="006B05D3"/>
    <w:rsid w:val="006B0C7C"/>
    <w:rsid w:val="006B17EB"/>
    <w:rsid w:val="006B1C17"/>
    <w:rsid w:val="006B1E15"/>
    <w:rsid w:val="006B1E79"/>
    <w:rsid w:val="006B1FC0"/>
    <w:rsid w:val="006B20FC"/>
    <w:rsid w:val="006B2633"/>
    <w:rsid w:val="006B2B11"/>
    <w:rsid w:val="006B2BE5"/>
    <w:rsid w:val="006B3E60"/>
    <w:rsid w:val="006B41D8"/>
    <w:rsid w:val="006B434C"/>
    <w:rsid w:val="006B4822"/>
    <w:rsid w:val="006B4F55"/>
    <w:rsid w:val="006B5666"/>
    <w:rsid w:val="006B5DDF"/>
    <w:rsid w:val="006B6032"/>
    <w:rsid w:val="006B638C"/>
    <w:rsid w:val="006B6A9F"/>
    <w:rsid w:val="006B6B76"/>
    <w:rsid w:val="006B6BE5"/>
    <w:rsid w:val="006B6E36"/>
    <w:rsid w:val="006B70A4"/>
    <w:rsid w:val="006B7597"/>
    <w:rsid w:val="006C0524"/>
    <w:rsid w:val="006C0635"/>
    <w:rsid w:val="006C0EAD"/>
    <w:rsid w:val="006C13EF"/>
    <w:rsid w:val="006C2408"/>
    <w:rsid w:val="006C2AA0"/>
    <w:rsid w:val="006C2DE2"/>
    <w:rsid w:val="006C3234"/>
    <w:rsid w:val="006C37F0"/>
    <w:rsid w:val="006C3A6C"/>
    <w:rsid w:val="006C3DCB"/>
    <w:rsid w:val="006C40B1"/>
    <w:rsid w:val="006C4236"/>
    <w:rsid w:val="006C4ACB"/>
    <w:rsid w:val="006C4B33"/>
    <w:rsid w:val="006C4EF7"/>
    <w:rsid w:val="006C52E0"/>
    <w:rsid w:val="006C58CD"/>
    <w:rsid w:val="006C5BD3"/>
    <w:rsid w:val="006C63B0"/>
    <w:rsid w:val="006C6982"/>
    <w:rsid w:val="006C73FD"/>
    <w:rsid w:val="006C7516"/>
    <w:rsid w:val="006C7893"/>
    <w:rsid w:val="006C7963"/>
    <w:rsid w:val="006C7FE3"/>
    <w:rsid w:val="006D04DD"/>
    <w:rsid w:val="006D0705"/>
    <w:rsid w:val="006D171F"/>
    <w:rsid w:val="006D1FA4"/>
    <w:rsid w:val="006D2177"/>
    <w:rsid w:val="006D2288"/>
    <w:rsid w:val="006D24A4"/>
    <w:rsid w:val="006D285A"/>
    <w:rsid w:val="006D31C9"/>
    <w:rsid w:val="006D31D7"/>
    <w:rsid w:val="006D34B8"/>
    <w:rsid w:val="006D36B6"/>
    <w:rsid w:val="006D3FF8"/>
    <w:rsid w:val="006D447F"/>
    <w:rsid w:val="006D4556"/>
    <w:rsid w:val="006D4ED0"/>
    <w:rsid w:val="006D4F41"/>
    <w:rsid w:val="006D5AB0"/>
    <w:rsid w:val="006D655D"/>
    <w:rsid w:val="006D678A"/>
    <w:rsid w:val="006D6B30"/>
    <w:rsid w:val="006D738E"/>
    <w:rsid w:val="006D78B0"/>
    <w:rsid w:val="006D7B4C"/>
    <w:rsid w:val="006D7C1E"/>
    <w:rsid w:val="006D7C89"/>
    <w:rsid w:val="006D7EFD"/>
    <w:rsid w:val="006E09E8"/>
    <w:rsid w:val="006E0AAC"/>
    <w:rsid w:val="006E10B9"/>
    <w:rsid w:val="006E147E"/>
    <w:rsid w:val="006E1AA3"/>
    <w:rsid w:val="006E230F"/>
    <w:rsid w:val="006E231F"/>
    <w:rsid w:val="006E24FD"/>
    <w:rsid w:val="006E2748"/>
    <w:rsid w:val="006E28FD"/>
    <w:rsid w:val="006E2B1D"/>
    <w:rsid w:val="006E3431"/>
    <w:rsid w:val="006E35B6"/>
    <w:rsid w:val="006E35B7"/>
    <w:rsid w:val="006E374A"/>
    <w:rsid w:val="006E3B6F"/>
    <w:rsid w:val="006E413D"/>
    <w:rsid w:val="006E4802"/>
    <w:rsid w:val="006E4899"/>
    <w:rsid w:val="006E4B23"/>
    <w:rsid w:val="006E4B82"/>
    <w:rsid w:val="006E54DB"/>
    <w:rsid w:val="006E55F6"/>
    <w:rsid w:val="006E6450"/>
    <w:rsid w:val="006E713D"/>
    <w:rsid w:val="006E7412"/>
    <w:rsid w:val="006E7F15"/>
    <w:rsid w:val="006F0575"/>
    <w:rsid w:val="006F0857"/>
    <w:rsid w:val="006F0CC7"/>
    <w:rsid w:val="006F0E0D"/>
    <w:rsid w:val="006F14FA"/>
    <w:rsid w:val="006F21F5"/>
    <w:rsid w:val="006F2317"/>
    <w:rsid w:val="006F26AF"/>
    <w:rsid w:val="006F29C9"/>
    <w:rsid w:val="006F3777"/>
    <w:rsid w:val="006F42AA"/>
    <w:rsid w:val="006F453A"/>
    <w:rsid w:val="006F4702"/>
    <w:rsid w:val="006F4F4A"/>
    <w:rsid w:val="006F5954"/>
    <w:rsid w:val="006F5A6C"/>
    <w:rsid w:val="006F5B14"/>
    <w:rsid w:val="006F6207"/>
    <w:rsid w:val="006F6A29"/>
    <w:rsid w:val="006F6C07"/>
    <w:rsid w:val="006F6C2E"/>
    <w:rsid w:val="006F6C47"/>
    <w:rsid w:val="006F76A8"/>
    <w:rsid w:val="00700110"/>
    <w:rsid w:val="00700342"/>
    <w:rsid w:val="0070041D"/>
    <w:rsid w:val="007004CC"/>
    <w:rsid w:val="007007A8"/>
    <w:rsid w:val="0070101F"/>
    <w:rsid w:val="00701CD6"/>
    <w:rsid w:val="00701E5D"/>
    <w:rsid w:val="007022AA"/>
    <w:rsid w:val="007022FB"/>
    <w:rsid w:val="00702A22"/>
    <w:rsid w:val="00702A3E"/>
    <w:rsid w:val="00702EB2"/>
    <w:rsid w:val="00702EE7"/>
    <w:rsid w:val="007039D3"/>
    <w:rsid w:val="00703ECD"/>
    <w:rsid w:val="00704099"/>
    <w:rsid w:val="00704939"/>
    <w:rsid w:val="00705022"/>
    <w:rsid w:val="007051F6"/>
    <w:rsid w:val="00705619"/>
    <w:rsid w:val="007059D8"/>
    <w:rsid w:val="00705A24"/>
    <w:rsid w:val="00705C13"/>
    <w:rsid w:val="007066D1"/>
    <w:rsid w:val="00706AB7"/>
    <w:rsid w:val="007101D0"/>
    <w:rsid w:val="00710404"/>
    <w:rsid w:val="00710486"/>
    <w:rsid w:val="007105FA"/>
    <w:rsid w:val="0071079C"/>
    <w:rsid w:val="00710B08"/>
    <w:rsid w:val="00710CE9"/>
    <w:rsid w:val="00710D73"/>
    <w:rsid w:val="00711086"/>
    <w:rsid w:val="00711FFE"/>
    <w:rsid w:val="0071300B"/>
    <w:rsid w:val="0071313E"/>
    <w:rsid w:val="00714A57"/>
    <w:rsid w:val="00714B9F"/>
    <w:rsid w:val="00714E94"/>
    <w:rsid w:val="00715325"/>
    <w:rsid w:val="007157D7"/>
    <w:rsid w:val="00715B59"/>
    <w:rsid w:val="0071629A"/>
    <w:rsid w:val="0071660E"/>
    <w:rsid w:val="00716FAF"/>
    <w:rsid w:val="00717756"/>
    <w:rsid w:val="007177C2"/>
    <w:rsid w:val="00717C45"/>
    <w:rsid w:val="00717DCF"/>
    <w:rsid w:val="0072048D"/>
    <w:rsid w:val="00720597"/>
    <w:rsid w:val="007207CC"/>
    <w:rsid w:val="00720A05"/>
    <w:rsid w:val="00720B78"/>
    <w:rsid w:val="00720F37"/>
    <w:rsid w:val="0072295F"/>
    <w:rsid w:val="00722ACF"/>
    <w:rsid w:val="0072352A"/>
    <w:rsid w:val="00723E92"/>
    <w:rsid w:val="00724765"/>
    <w:rsid w:val="00724CB1"/>
    <w:rsid w:val="00724E1F"/>
    <w:rsid w:val="0072567D"/>
    <w:rsid w:val="00725D13"/>
    <w:rsid w:val="00725E67"/>
    <w:rsid w:val="007263DE"/>
    <w:rsid w:val="007268F8"/>
    <w:rsid w:val="00727B7A"/>
    <w:rsid w:val="00727EAD"/>
    <w:rsid w:val="00730A25"/>
    <w:rsid w:val="00731737"/>
    <w:rsid w:val="00731D9F"/>
    <w:rsid w:val="00732128"/>
    <w:rsid w:val="00732394"/>
    <w:rsid w:val="007323F3"/>
    <w:rsid w:val="007326BD"/>
    <w:rsid w:val="00732A85"/>
    <w:rsid w:val="0073321F"/>
    <w:rsid w:val="0073328A"/>
    <w:rsid w:val="007333A5"/>
    <w:rsid w:val="007336D6"/>
    <w:rsid w:val="007340F7"/>
    <w:rsid w:val="00734B62"/>
    <w:rsid w:val="00734F65"/>
    <w:rsid w:val="00734F7B"/>
    <w:rsid w:val="007358CB"/>
    <w:rsid w:val="0073592F"/>
    <w:rsid w:val="00735D9A"/>
    <w:rsid w:val="007369FA"/>
    <w:rsid w:val="0073717E"/>
    <w:rsid w:val="007372DC"/>
    <w:rsid w:val="007379DE"/>
    <w:rsid w:val="00737CCC"/>
    <w:rsid w:val="0074018B"/>
    <w:rsid w:val="00740BB4"/>
    <w:rsid w:val="00741618"/>
    <w:rsid w:val="00741776"/>
    <w:rsid w:val="007417A9"/>
    <w:rsid w:val="00741B5D"/>
    <w:rsid w:val="00741D73"/>
    <w:rsid w:val="00741DFE"/>
    <w:rsid w:val="00741FC7"/>
    <w:rsid w:val="00742972"/>
    <w:rsid w:val="007429F0"/>
    <w:rsid w:val="00743030"/>
    <w:rsid w:val="00743388"/>
    <w:rsid w:val="0074489B"/>
    <w:rsid w:val="007448E5"/>
    <w:rsid w:val="00745046"/>
    <w:rsid w:val="007450EF"/>
    <w:rsid w:val="007467BE"/>
    <w:rsid w:val="007469A5"/>
    <w:rsid w:val="00746F46"/>
    <w:rsid w:val="00747488"/>
    <w:rsid w:val="00747641"/>
    <w:rsid w:val="00747822"/>
    <w:rsid w:val="0074786E"/>
    <w:rsid w:val="00747A68"/>
    <w:rsid w:val="00747AD0"/>
    <w:rsid w:val="007503B4"/>
    <w:rsid w:val="00750747"/>
    <w:rsid w:val="00751789"/>
    <w:rsid w:val="00751950"/>
    <w:rsid w:val="00751C18"/>
    <w:rsid w:val="00752041"/>
    <w:rsid w:val="007525F3"/>
    <w:rsid w:val="00753274"/>
    <w:rsid w:val="00753287"/>
    <w:rsid w:val="00753453"/>
    <w:rsid w:val="00754831"/>
    <w:rsid w:val="00754B31"/>
    <w:rsid w:val="00754B5A"/>
    <w:rsid w:val="00754F31"/>
    <w:rsid w:val="00754F78"/>
    <w:rsid w:val="00755118"/>
    <w:rsid w:val="007554C8"/>
    <w:rsid w:val="00756103"/>
    <w:rsid w:val="007564FD"/>
    <w:rsid w:val="00756BF2"/>
    <w:rsid w:val="00756D1C"/>
    <w:rsid w:val="007578B3"/>
    <w:rsid w:val="00757F1F"/>
    <w:rsid w:val="007602A7"/>
    <w:rsid w:val="0076079D"/>
    <w:rsid w:val="00760C61"/>
    <w:rsid w:val="00761691"/>
    <w:rsid w:val="0076187F"/>
    <w:rsid w:val="00761E0F"/>
    <w:rsid w:val="00761F87"/>
    <w:rsid w:val="0076283A"/>
    <w:rsid w:val="00762872"/>
    <w:rsid w:val="007631FF"/>
    <w:rsid w:val="0076336C"/>
    <w:rsid w:val="007636FD"/>
    <w:rsid w:val="00763BE3"/>
    <w:rsid w:val="00763F68"/>
    <w:rsid w:val="007640B6"/>
    <w:rsid w:val="00764705"/>
    <w:rsid w:val="007647B1"/>
    <w:rsid w:val="00764860"/>
    <w:rsid w:val="0076544E"/>
    <w:rsid w:val="007654DC"/>
    <w:rsid w:val="00766FED"/>
    <w:rsid w:val="0076737A"/>
    <w:rsid w:val="00767450"/>
    <w:rsid w:val="007678E4"/>
    <w:rsid w:val="007679D8"/>
    <w:rsid w:val="00767A3A"/>
    <w:rsid w:val="00767C55"/>
    <w:rsid w:val="007713D7"/>
    <w:rsid w:val="00771A39"/>
    <w:rsid w:val="00772438"/>
    <w:rsid w:val="00772568"/>
    <w:rsid w:val="00773237"/>
    <w:rsid w:val="007733F3"/>
    <w:rsid w:val="0077376E"/>
    <w:rsid w:val="00773DD5"/>
    <w:rsid w:val="007746E1"/>
    <w:rsid w:val="007747B1"/>
    <w:rsid w:val="00774A3C"/>
    <w:rsid w:val="00774C5F"/>
    <w:rsid w:val="007751B2"/>
    <w:rsid w:val="007751D4"/>
    <w:rsid w:val="0077551C"/>
    <w:rsid w:val="00775E15"/>
    <w:rsid w:val="00775FBB"/>
    <w:rsid w:val="00776529"/>
    <w:rsid w:val="0077654B"/>
    <w:rsid w:val="00776969"/>
    <w:rsid w:val="00776C55"/>
    <w:rsid w:val="00776F63"/>
    <w:rsid w:val="007774BC"/>
    <w:rsid w:val="00777D85"/>
    <w:rsid w:val="00780E66"/>
    <w:rsid w:val="0078190A"/>
    <w:rsid w:val="00781BF3"/>
    <w:rsid w:val="00782D96"/>
    <w:rsid w:val="00782F44"/>
    <w:rsid w:val="00783539"/>
    <w:rsid w:val="007835D9"/>
    <w:rsid w:val="007839CE"/>
    <w:rsid w:val="00783E8F"/>
    <w:rsid w:val="00784584"/>
    <w:rsid w:val="00784804"/>
    <w:rsid w:val="00784891"/>
    <w:rsid w:val="00785656"/>
    <w:rsid w:val="007856BC"/>
    <w:rsid w:val="007857C5"/>
    <w:rsid w:val="00785D8B"/>
    <w:rsid w:val="0078621E"/>
    <w:rsid w:val="0078666A"/>
    <w:rsid w:val="00786CB4"/>
    <w:rsid w:val="00786F81"/>
    <w:rsid w:val="0078791F"/>
    <w:rsid w:val="00787AD6"/>
    <w:rsid w:val="00787D9E"/>
    <w:rsid w:val="00790689"/>
    <w:rsid w:val="00791766"/>
    <w:rsid w:val="007917EC"/>
    <w:rsid w:val="00791A9B"/>
    <w:rsid w:val="00792209"/>
    <w:rsid w:val="0079269F"/>
    <w:rsid w:val="007926B6"/>
    <w:rsid w:val="00792FEE"/>
    <w:rsid w:val="0079307F"/>
    <w:rsid w:val="00793238"/>
    <w:rsid w:val="007937BA"/>
    <w:rsid w:val="00795938"/>
    <w:rsid w:val="00795CFA"/>
    <w:rsid w:val="00796459"/>
    <w:rsid w:val="007965DF"/>
    <w:rsid w:val="0079677F"/>
    <w:rsid w:val="00797258"/>
    <w:rsid w:val="00797B5A"/>
    <w:rsid w:val="00797E59"/>
    <w:rsid w:val="007A0B34"/>
    <w:rsid w:val="007A0B37"/>
    <w:rsid w:val="007A0C72"/>
    <w:rsid w:val="007A1CA4"/>
    <w:rsid w:val="007A244F"/>
    <w:rsid w:val="007A3372"/>
    <w:rsid w:val="007A350A"/>
    <w:rsid w:val="007A35BA"/>
    <w:rsid w:val="007A3B0B"/>
    <w:rsid w:val="007A3DDA"/>
    <w:rsid w:val="007A460F"/>
    <w:rsid w:val="007A4DCE"/>
    <w:rsid w:val="007A59C7"/>
    <w:rsid w:val="007A62AE"/>
    <w:rsid w:val="007A67C5"/>
    <w:rsid w:val="007A6A10"/>
    <w:rsid w:val="007A6CA4"/>
    <w:rsid w:val="007A7461"/>
    <w:rsid w:val="007A7E35"/>
    <w:rsid w:val="007B1574"/>
    <w:rsid w:val="007B1899"/>
    <w:rsid w:val="007B1AC0"/>
    <w:rsid w:val="007B1E93"/>
    <w:rsid w:val="007B1EAA"/>
    <w:rsid w:val="007B239F"/>
    <w:rsid w:val="007B2807"/>
    <w:rsid w:val="007B283E"/>
    <w:rsid w:val="007B2E9D"/>
    <w:rsid w:val="007B3C2A"/>
    <w:rsid w:val="007B4421"/>
    <w:rsid w:val="007B45A6"/>
    <w:rsid w:val="007B4A5E"/>
    <w:rsid w:val="007B5D14"/>
    <w:rsid w:val="007B5D1F"/>
    <w:rsid w:val="007B5F42"/>
    <w:rsid w:val="007B71B0"/>
    <w:rsid w:val="007B722E"/>
    <w:rsid w:val="007C030A"/>
    <w:rsid w:val="007C0743"/>
    <w:rsid w:val="007C181E"/>
    <w:rsid w:val="007C19AA"/>
    <w:rsid w:val="007C1BD5"/>
    <w:rsid w:val="007C2080"/>
    <w:rsid w:val="007C22AD"/>
    <w:rsid w:val="007C27A4"/>
    <w:rsid w:val="007C29C9"/>
    <w:rsid w:val="007C29FB"/>
    <w:rsid w:val="007C2EDE"/>
    <w:rsid w:val="007C3041"/>
    <w:rsid w:val="007C37A8"/>
    <w:rsid w:val="007C388F"/>
    <w:rsid w:val="007C3AD7"/>
    <w:rsid w:val="007C3F32"/>
    <w:rsid w:val="007C4779"/>
    <w:rsid w:val="007C4BEF"/>
    <w:rsid w:val="007C54A8"/>
    <w:rsid w:val="007C60E0"/>
    <w:rsid w:val="007C759E"/>
    <w:rsid w:val="007D0904"/>
    <w:rsid w:val="007D0A65"/>
    <w:rsid w:val="007D14B0"/>
    <w:rsid w:val="007D1B56"/>
    <w:rsid w:val="007D2391"/>
    <w:rsid w:val="007D3042"/>
    <w:rsid w:val="007D3304"/>
    <w:rsid w:val="007D3FA8"/>
    <w:rsid w:val="007D40C3"/>
    <w:rsid w:val="007D49D7"/>
    <w:rsid w:val="007D4A7F"/>
    <w:rsid w:val="007D527B"/>
    <w:rsid w:val="007D52C6"/>
    <w:rsid w:val="007D6AF2"/>
    <w:rsid w:val="007D7212"/>
    <w:rsid w:val="007D7D97"/>
    <w:rsid w:val="007E06D6"/>
    <w:rsid w:val="007E0AF4"/>
    <w:rsid w:val="007E1A8D"/>
    <w:rsid w:val="007E1BEC"/>
    <w:rsid w:val="007E28E3"/>
    <w:rsid w:val="007E38ED"/>
    <w:rsid w:val="007E3AB3"/>
    <w:rsid w:val="007E3C9B"/>
    <w:rsid w:val="007E5184"/>
    <w:rsid w:val="007E527F"/>
    <w:rsid w:val="007E5E13"/>
    <w:rsid w:val="007E5F24"/>
    <w:rsid w:val="007F0394"/>
    <w:rsid w:val="007F048C"/>
    <w:rsid w:val="007F0A7F"/>
    <w:rsid w:val="007F0CA2"/>
    <w:rsid w:val="007F0CB0"/>
    <w:rsid w:val="007F0D22"/>
    <w:rsid w:val="007F0F80"/>
    <w:rsid w:val="007F12D3"/>
    <w:rsid w:val="007F178E"/>
    <w:rsid w:val="007F1BCF"/>
    <w:rsid w:val="007F21CE"/>
    <w:rsid w:val="007F22F9"/>
    <w:rsid w:val="007F26BB"/>
    <w:rsid w:val="007F2E2F"/>
    <w:rsid w:val="007F31BF"/>
    <w:rsid w:val="007F3402"/>
    <w:rsid w:val="007F3A57"/>
    <w:rsid w:val="007F41D3"/>
    <w:rsid w:val="007F4ADF"/>
    <w:rsid w:val="007F5638"/>
    <w:rsid w:val="007F564D"/>
    <w:rsid w:val="007F5B90"/>
    <w:rsid w:val="007F6019"/>
    <w:rsid w:val="007F6025"/>
    <w:rsid w:val="007F6439"/>
    <w:rsid w:val="007F7960"/>
    <w:rsid w:val="0080045C"/>
    <w:rsid w:val="00800514"/>
    <w:rsid w:val="00800997"/>
    <w:rsid w:val="00800A3A"/>
    <w:rsid w:val="00800EB3"/>
    <w:rsid w:val="0080130E"/>
    <w:rsid w:val="00802078"/>
    <w:rsid w:val="008024FA"/>
    <w:rsid w:val="008025D7"/>
    <w:rsid w:val="00802CD4"/>
    <w:rsid w:val="0080318A"/>
    <w:rsid w:val="00803384"/>
    <w:rsid w:val="00803F12"/>
    <w:rsid w:val="008042CB"/>
    <w:rsid w:val="0080481D"/>
    <w:rsid w:val="00804899"/>
    <w:rsid w:val="00804B39"/>
    <w:rsid w:val="00804B99"/>
    <w:rsid w:val="0080583E"/>
    <w:rsid w:val="008058C2"/>
    <w:rsid w:val="00805DA1"/>
    <w:rsid w:val="008079A2"/>
    <w:rsid w:val="00807EDC"/>
    <w:rsid w:val="0081025F"/>
    <w:rsid w:val="008109F8"/>
    <w:rsid w:val="00810A25"/>
    <w:rsid w:val="00810E3B"/>
    <w:rsid w:val="00810FE6"/>
    <w:rsid w:val="0081160F"/>
    <w:rsid w:val="00811FC2"/>
    <w:rsid w:val="00812064"/>
    <w:rsid w:val="00812559"/>
    <w:rsid w:val="00812C64"/>
    <w:rsid w:val="00812FAA"/>
    <w:rsid w:val="008130D9"/>
    <w:rsid w:val="00813166"/>
    <w:rsid w:val="008143EA"/>
    <w:rsid w:val="008150DE"/>
    <w:rsid w:val="00815BF9"/>
    <w:rsid w:val="00815CC8"/>
    <w:rsid w:val="00815D80"/>
    <w:rsid w:val="00816E6A"/>
    <w:rsid w:val="008172ED"/>
    <w:rsid w:val="00817A58"/>
    <w:rsid w:val="00817BF3"/>
    <w:rsid w:val="00817E1C"/>
    <w:rsid w:val="00817E42"/>
    <w:rsid w:val="00817F32"/>
    <w:rsid w:val="008200E9"/>
    <w:rsid w:val="00820338"/>
    <w:rsid w:val="00820611"/>
    <w:rsid w:val="008206CC"/>
    <w:rsid w:val="008209E8"/>
    <w:rsid w:val="00820E4C"/>
    <w:rsid w:val="008211CC"/>
    <w:rsid w:val="00821BCC"/>
    <w:rsid w:val="0082280D"/>
    <w:rsid w:val="0082320E"/>
    <w:rsid w:val="008239E6"/>
    <w:rsid w:val="00823A38"/>
    <w:rsid w:val="00823D2E"/>
    <w:rsid w:val="008243B4"/>
    <w:rsid w:val="00824691"/>
    <w:rsid w:val="008254A5"/>
    <w:rsid w:val="008256C8"/>
    <w:rsid w:val="00825988"/>
    <w:rsid w:val="00825B55"/>
    <w:rsid w:val="008264C4"/>
    <w:rsid w:val="00827805"/>
    <w:rsid w:val="00827A4C"/>
    <w:rsid w:val="00827CEF"/>
    <w:rsid w:val="00830C9F"/>
    <w:rsid w:val="00830DDC"/>
    <w:rsid w:val="0083142C"/>
    <w:rsid w:val="0083158D"/>
    <w:rsid w:val="00831B43"/>
    <w:rsid w:val="00831FFA"/>
    <w:rsid w:val="008320CD"/>
    <w:rsid w:val="00832535"/>
    <w:rsid w:val="008327AF"/>
    <w:rsid w:val="008328FA"/>
    <w:rsid w:val="0083323D"/>
    <w:rsid w:val="0083355F"/>
    <w:rsid w:val="008339F4"/>
    <w:rsid w:val="00833F76"/>
    <w:rsid w:val="0083413A"/>
    <w:rsid w:val="00834F9C"/>
    <w:rsid w:val="00835D57"/>
    <w:rsid w:val="00836067"/>
    <w:rsid w:val="0083664A"/>
    <w:rsid w:val="0083677B"/>
    <w:rsid w:val="00836C21"/>
    <w:rsid w:val="00836C73"/>
    <w:rsid w:val="00837922"/>
    <w:rsid w:val="0083799B"/>
    <w:rsid w:val="008379E4"/>
    <w:rsid w:val="008409C9"/>
    <w:rsid w:val="008409D8"/>
    <w:rsid w:val="00840AC8"/>
    <w:rsid w:val="008412B2"/>
    <w:rsid w:val="00841BEC"/>
    <w:rsid w:val="00842532"/>
    <w:rsid w:val="00843359"/>
    <w:rsid w:val="00843978"/>
    <w:rsid w:val="00843D5F"/>
    <w:rsid w:val="00844231"/>
    <w:rsid w:val="00844846"/>
    <w:rsid w:val="00844AAB"/>
    <w:rsid w:val="00844EEE"/>
    <w:rsid w:val="00845111"/>
    <w:rsid w:val="008453F4"/>
    <w:rsid w:val="00845C51"/>
    <w:rsid w:val="00845D3A"/>
    <w:rsid w:val="00845E6B"/>
    <w:rsid w:val="00845F26"/>
    <w:rsid w:val="0084675C"/>
    <w:rsid w:val="00846839"/>
    <w:rsid w:val="00847160"/>
    <w:rsid w:val="008472AF"/>
    <w:rsid w:val="00847618"/>
    <w:rsid w:val="0084767D"/>
    <w:rsid w:val="00847689"/>
    <w:rsid w:val="00850BE1"/>
    <w:rsid w:val="00850BF3"/>
    <w:rsid w:val="008513BD"/>
    <w:rsid w:val="00851C28"/>
    <w:rsid w:val="008527A7"/>
    <w:rsid w:val="00852B5E"/>
    <w:rsid w:val="00853E6B"/>
    <w:rsid w:val="00854939"/>
    <w:rsid w:val="00854A8A"/>
    <w:rsid w:val="00854BEE"/>
    <w:rsid w:val="00855395"/>
    <w:rsid w:val="00855945"/>
    <w:rsid w:val="00855D20"/>
    <w:rsid w:val="0085655D"/>
    <w:rsid w:val="008569FC"/>
    <w:rsid w:val="008579F7"/>
    <w:rsid w:val="0086010D"/>
    <w:rsid w:val="00860257"/>
    <w:rsid w:val="00860387"/>
    <w:rsid w:val="00860B5B"/>
    <w:rsid w:val="00860C17"/>
    <w:rsid w:val="00860E2C"/>
    <w:rsid w:val="00860F57"/>
    <w:rsid w:val="008615BB"/>
    <w:rsid w:val="00861639"/>
    <w:rsid w:val="00861652"/>
    <w:rsid w:val="00861FD4"/>
    <w:rsid w:val="00862692"/>
    <w:rsid w:val="008628F6"/>
    <w:rsid w:val="00862F75"/>
    <w:rsid w:val="008635B8"/>
    <w:rsid w:val="00863742"/>
    <w:rsid w:val="00863936"/>
    <w:rsid w:val="00863D67"/>
    <w:rsid w:val="00863F30"/>
    <w:rsid w:val="008646F4"/>
    <w:rsid w:val="0086482C"/>
    <w:rsid w:val="0086487E"/>
    <w:rsid w:val="00864B82"/>
    <w:rsid w:val="00865623"/>
    <w:rsid w:val="00865658"/>
    <w:rsid w:val="008663AF"/>
    <w:rsid w:val="008665DA"/>
    <w:rsid w:val="00867219"/>
    <w:rsid w:val="00867C95"/>
    <w:rsid w:val="00867F6C"/>
    <w:rsid w:val="00870931"/>
    <w:rsid w:val="00870D13"/>
    <w:rsid w:val="0087147F"/>
    <w:rsid w:val="00871AAB"/>
    <w:rsid w:val="0087203A"/>
    <w:rsid w:val="00873AAF"/>
    <w:rsid w:val="00873B21"/>
    <w:rsid w:val="00873ED7"/>
    <w:rsid w:val="008740CD"/>
    <w:rsid w:val="00874326"/>
    <w:rsid w:val="00874563"/>
    <w:rsid w:val="008746BF"/>
    <w:rsid w:val="0087484A"/>
    <w:rsid w:val="008755E0"/>
    <w:rsid w:val="008756A3"/>
    <w:rsid w:val="008757E4"/>
    <w:rsid w:val="008759FA"/>
    <w:rsid w:val="00875CB2"/>
    <w:rsid w:val="00875EB3"/>
    <w:rsid w:val="00875F91"/>
    <w:rsid w:val="008760EB"/>
    <w:rsid w:val="0087674C"/>
    <w:rsid w:val="008768F9"/>
    <w:rsid w:val="00877820"/>
    <w:rsid w:val="0087796B"/>
    <w:rsid w:val="00877B2C"/>
    <w:rsid w:val="00877D1E"/>
    <w:rsid w:val="0088043B"/>
    <w:rsid w:val="008806B7"/>
    <w:rsid w:val="00880840"/>
    <w:rsid w:val="0088146C"/>
    <w:rsid w:val="0088236A"/>
    <w:rsid w:val="00882EDC"/>
    <w:rsid w:val="00882FD5"/>
    <w:rsid w:val="00883A16"/>
    <w:rsid w:val="00883F6E"/>
    <w:rsid w:val="00883FCB"/>
    <w:rsid w:val="008847B4"/>
    <w:rsid w:val="00884A0F"/>
    <w:rsid w:val="00885BBA"/>
    <w:rsid w:val="0088666B"/>
    <w:rsid w:val="00886A34"/>
    <w:rsid w:val="008874F2"/>
    <w:rsid w:val="008875A4"/>
    <w:rsid w:val="0088777A"/>
    <w:rsid w:val="008879F8"/>
    <w:rsid w:val="00887B2B"/>
    <w:rsid w:val="00887D4F"/>
    <w:rsid w:val="0089014A"/>
    <w:rsid w:val="0089031F"/>
    <w:rsid w:val="008905C7"/>
    <w:rsid w:val="00890792"/>
    <w:rsid w:val="00890863"/>
    <w:rsid w:val="00890AA6"/>
    <w:rsid w:val="00891416"/>
    <w:rsid w:val="0089144E"/>
    <w:rsid w:val="00891771"/>
    <w:rsid w:val="00891869"/>
    <w:rsid w:val="00891AD6"/>
    <w:rsid w:val="00891D9D"/>
    <w:rsid w:val="00892D41"/>
    <w:rsid w:val="0089349F"/>
    <w:rsid w:val="008937F7"/>
    <w:rsid w:val="0089391C"/>
    <w:rsid w:val="00894336"/>
    <w:rsid w:val="0089474F"/>
    <w:rsid w:val="008951D2"/>
    <w:rsid w:val="0089523C"/>
    <w:rsid w:val="008958D6"/>
    <w:rsid w:val="008963A3"/>
    <w:rsid w:val="00896479"/>
    <w:rsid w:val="0089677A"/>
    <w:rsid w:val="00896980"/>
    <w:rsid w:val="008969D3"/>
    <w:rsid w:val="00896BA3"/>
    <w:rsid w:val="00896D1B"/>
    <w:rsid w:val="00896DA5"/>
    <w:rsid w:val="008979CE"/>
    <w:rsid w:val="008A0502"/>
    <w:rsid w:val="008A181C"/>
    <w:rsid w:val="008A2943"/>
    <w:rsid w:val="008A2A44"/>
    <w:rsid w:val="008A2B7A"/>
    <w:rsid w:val="008A2D08"/>
    <w:rsid w:val="008A3530"/>
    <w:rsid w:val="008A3A80"/>
    <w:rsid w:val="008A3F21"/>
    <w:rsid w:val="008A4169"/>
    <w:rsid w:val="008A4ADA"/>
    <w:rsid w:val="008A4E8F"/>
    <w:rsid w:val="008A6064"/>
    <w:rsid w:val="008A6A3F"/>
    <w:rsid w:val="008A6D3A"/>
    <w:rsid w:val="008A6ED5"/>
    <w:rsid w:val="008A70B4"/>
    <w:rsid w:val="008A74E9"/>
    <w:rsid w:val="008A77CC"/>
    <w:rsid w:val="008A7882"/>
    <w:rsid w:val="008A7DCE"/>
    <w:rsid w:val="008B00EF"/>
    <w:rsid w:val="008B03E5"/>
    <w:rsid w:val="008B06C4"/>
    <w:rsid w:val="008B0D14"/>
    <w:rsid w:val="008B180A"/>
    <w:rsid w:val="008B223D"/>
    <w:rsid w:val="008B26C0"/>
    <w:rsid w:val="008B276C"/>
    <w:rsid w:val="008B296D"/>
    <w:rsid w:val="008B2A05"/>
    <w:rsid w:val="008B2C0B"/>
    <w:rsid w:val="008B2C84"/>
    <w:rsid w:val="008B3254"/>
    <w:rsid w:val="008B33D1"/>
    <w:rsid w:val="008B3478"/>
    <w:rsid w:val="008B370A"/>
    <w:rsid w:val="008B37FA"/>
    <w:rsid w:val="008B3C17"/>
    <w:rsid w:val="008B4B46"/>
    <w:rsid w:val="008B4C69"/>
    <w:rsid w:val="008B4E2F"/>
    <w:rsid w:val="008B5DB7"/>
    <w:rsid w:val="008B5F13"/>
    <w:rsid w:val="008B61CD"/>
    <w:rsid w:val="008B684D"/>
    <w:rsid w:val="008B6987"/>
    <w:rsid w:val="008B6E59"/>
    <w:rsid w:val="008B77AE"/>
    <w:rsid w:val="008B7DF1"/>
    <w:rsid w:val="008C0110"/>
    <w:rsid w:val="008C026C"/>
    <w:rsid w:val="008C0434"/>
    <w:rsid w:val="008C1246"/>
    <w:rsid w:val="008C1500"/>
    <w:rsid w:val="008C1ED8"/>
    <w:rsid w:val="008C2031"/>
    <w:rsid w:val="008C217F"/>
    <w:rsid w:val="008C2781"/>
    <w:rsid w:val="008C2AF0"/>
    <w:rsid w:val="008C2B34"/>
    <w:rsid w:val="008C2BD7"/>
    <w:rsid w:val="008C2E00"/>
    <w:rsid w:val="008C30CC"/>
    <w:rsid w:val="008C3699"/>
    <w:rsid w:val="008C3C44"/>
    <w:rsid w:val="008C407D"/>
    <w:rsid w:val="008C4260"/>
    <w:rsid w:val="008C515C"/>
    <w:rsid w:val="008C5190"/>
    <w:rsid w:val="008C51FF"/>
    <w:rsid w:val="008C53B9"/>
    <w:rsid w:val="008C5816"/>
    <w:rsid w:val="008C5AAF"/>
    <w:rsid w:val="008C6018"/>
    <w:rsid w:val="008C62F7"/>
    <w:rsid w:val="008C66AD"/>
    <w:rsid w:val="008C67F1"/>
    <w:rsid w:val="008C682E"/>
    <w:rsid w:val="008C743E"/>
    <w:rsid w:val="008C7B7A"/>
    <w:rsid w:val="008C7D3B"/>
    <w:rsid w:val="008C7E81"/>
    <w:rsid w:val="008D0225"/>
    <w:rsid w:val="008D027D"/>
    <w:rsid w:val="008D04B1"/>
    <w:rsid w:val="008D0ADE"/>
    <w:rsid w:val="008D1130"/>
    <w:rsid w:val="008D11F5"/>
    <w:rsid w:val="008D1355"/>
    <w:rsid w:val="008D1366"/>
    <w:rsid w:val="008D13A4"/>
    <w:rsid w:val="008D1F4B"/>
    <w:rsid w:val="008D2223"/>
    <w:rsid w:val="008D229E"/>
    <w:rsid w:val="008D33C1"/>
    <w:rsid w:val="008D35AE"/>
    <w:rsid w:val="008D37D8"/>
    <w:rsid w:val="008D428D"/>
    <w:rsid w:val="008D4495"/>
    <w:rsid w:val="008D47CF"/>
    <w:rsid w:val="008D4AD7"/>
    <w:rsid w:val="008D4F40"/>
    <w:rsid w:val="008D53A7"/>
    <w:rsid w:val="008D5B80"/>
    <w:rsid w:val="008D5C71"/>
    <w:rsid w:val="008D5FD7"/>
    <w:rsid w:val="008D662B"/>
    <w:rsid w:val="008D66EE"/>
    <w:rsid w:val="008D6DA0"/>
    <w:rsid w:val="008D7914"/>
    <w:rsid w:val="008D7BCC"/>
    <w:rsid w:val="008D7F32"/>
    <w:rsid w:val="008E06DF"/>
    <w:rsid w:val="008E0A35"/>
    <w:rsid w:val="008E0A5F"/>
    <w:rsid w:val="008E1284"/>
    <w:rsid w:val="008E1F26"/>
    <w:rsid w:val="008E2244"/>
    <w:rsid w:val="008E2DD4"/>
    <w:rsid w:val="008E3442"/>
    <w:rsid w:val="008E3E28"/>
    <w:rsid w:val="008E402D"/>
    <w:rsid w:val="008E4A0A"/>
    <w:rsid w:val="008E4DE3"/>
    <w:rsid w:val="008E4E1D"/>
    <w:rsid w:val="008E548E"/>
    <w:rsid w:val="008E59C8"/>
    <w:rsid w:val="008E5C74"/>
    <w:rsid w:val="008E5D79"/>
    <w:rsid w:val="008E6218"/>
    <w:rsid w:val="008E6702"/>
    <w:rsid w:val="008E698B"/>
    <w:rsid w:val="008E6A62"/>
    <w:rsid w:val="008E6DD0"/>
    <w:rsid w:val="008E7112"/>
    <w:rsid w:val="008E760E"/>
    <w:rsid w:val="008E7730"/>
    <w:rsid w:val="008E7A08"/>
    <w:rsid w:val="008F00CE"/>
    <w:rsid w:val="008F03A0"/>
    <w:rsid w:val="008F0403"/>
    <w:rsid w:val="008F0C21"/>
    <w:rsid w:val="008F0F0D"/>
    <w:rsid w:val="008F0F8B"/>
    <w:rsid w:val="008F12E0"/>
    <w:rsid w:val="008F15BE"/>
    <w:rsid w:val="008F1B2D"/>
    <w:rsid w:val="008F1CFF"/>
    <w:rsid w:val="008F215E"/>
    <w:rsid w:val="008F2556"/>
    <w:rsid w:val="008F25BE"/>
    <w:rsid w:val="008F2F60"/>
    <w:rsid w:val="008F3E0C"/>
    <w:rsid w:val="008F3E8D"/>
    <w:rsid w:val="008F42C0"/>
    <w:rsid w:val="008F436F"/>
    <w:rsid w:val="008F48D7"/>
    <w:rsid w:val="008F53C7"/>
    <w:rsid w:val="008F5F71"/>
    <w:rsid w:val="008F6143"/>
    <w:rsid w:val="008F6883"/>
    <w:rsid w:val="008F7042"/>
    <w:rsid w:val="008F7985"/>
    <w:rsid w:val="00900276"/>
    <w:rsid w:val="009009A0"/>
    <w:rsid w:val="00900B71"/>
    <w:rsid w:val="00901047"/>
    <w:rsid w:val="00901461"/>
    <w:rsid w:val="00901B80"/>
    <w:rsid w:val="00901C2C"/>
    <w:rsid w:val="00901C5A"/>
    <w:rsid w:val="00902739"/>
    <w:rsid w:val="009027D0"/>
    <w:rsid w:val="009029B7"/>
    <w:rsid w:val="0090316B"/>
    <w:rsid w:val="009035AF"/>
    <w:rsid w:val="0090365A"/>
    <w:rsid w:val="00904DE8"/>
    <w:rsid w:val="0090500C"/>
    <w:rsid w:val="00905BC3"/>
    <w:rsid w:val="00905EA3"/>
    <w:rsid w:val="009062CB"/>
    <w:rsid w:val="009065F6"/>
    <w:rsid w:val="00906A0C"/>
    <w:rsid w:val="00906BFC"/>
    <w:rsid w:val="0090738C"/>
    <w:rsid w:val="00907A46"/>
    <w:rsid w:val="00907BF0"/>
    <w:rsid w:val="00907F76"/>
    <w:rsid w:val="00910153"/>
    <w:rsid w:val="009103BF"/>
    <w:rsid w:val="0091051C"/>
    <w:rsid w:val="0091082C"/>
    <w:rsid w:val="00910846"/>
    <w:rsid w:val="00910F32"/>
    <w:rsid w:val="0091190C"/>
    <w:rsid w:val="00912170"/>
    <w:rsid w:val="00912C4F"/>
    <w:rsid w:val="00912CF1"/>
    <w:rsid w:val="00912E06"/>
    <w:rsid w:val="0091356C"/>
    <w:rsid w:val="00913A1A"/>
    <w:rsid w:val="00913B5E"/>
    <w:rsid w:val="009143B4"/>
    <w:rsid w:val="00914727"/>
    <w:rsid w:val="00914816"/>
    <w:rsid w:val="009149A6"/>
    <w:rsid w:val="00914B16"/>
    <w:rsid w:val="00914E87"/>
    <w:rsid w:val="00915F03"/>
    <w:rsid w:val="009161A2"/>
    <w:rsid w:val="00916739"/>
    <w:rsid w:val="0091685D"/>
    <w:rsid w:val="009169B9"/>
    <w:rsid w:val="00917533"/>
    <w:rsid w:val="0091795D"/>
    <w:rsid w:val="00917BFE"/>
    <w:rsid w:val="00920188"/>
    <w:rsid w:val="009202A8"/>
    <w:rsid w:val="00920437"/>
    <w:rsid w:val="00920B4D"/>
    <w:rsid w:val="00920F58"/>
    <w:rsid w:val="00921558"/>
    <w:rsid w:val="009215B1"/>
    <w:rsid w:val="0092213E"/>
    <w:rsid w:val="00922A33"/>
    <w:rsid w:val="00923116"/>
    <w:rsid w:val="009247D7"/>
    <w:rsid w:val="00924960"/>
    <w:rsid w:val="00924E8D"/>
    <w:rsid w:val="00925D57"/>
    <w:rsid w:val="009260BD"/>
    <w:rsid w:val="00926151"/>
    <w:rsid w:val="009265DC"/>
    <w:rsid w:val="00926B97"/>
    <w:rsid w:val="00927449"/>
    <w:rsid w:val="009275AF"/>
    <w:rsid w:val="00930A97"/>
    <w:rsid w:val="00930E8F"/>
    <w:rsid w:val="00931256"/>
    <w:rsid w:val="00931F3E"/>
    <w:rsid w:val="00932FF2"/>
    <w:rsid w:val="00933560"/>
    <w:rsid w:val="009337A6"/>
    <w:rsid w:val="0093380F"/>
    <w:rsid w:val="00934382"/>
    <w:rsid w:val="009346B3"/>
    <w:rsid w:val="009347F8"/>
    <w:rsid w:val="009349A1"/>
    <w:rsid w:val="00934E99"/>
    <w:rsid w:val="00934EDF"/>
    <w:rsid w:val="0093530B"/>
    <w:rsid w:val="0093557D"/>
    <w:rsid w:val="00936551"/>
    <w:rsid w:val="00936A2C"/>
    <w:rsid w:val="0093752B"/>
    <w:rsid w:val="00937592"/>
    <w:rsid w:val="00937966"/>
    <w:rsid w:val="00937BBF"/>
    <w:rsid w:val="00940AF6"/>
    <w:rsid w:val="009414DE"/>
    <w:rsid w:val="009417A1"/>
    <w:rsid w:val="009419D9"/>
    <w:rsid w:val="00941B50"/>
    <w:rsid w:val="00941BC0"/>
    <w:rsid w:val="0094253F"/>
    <w:rsid w:val="00942CBA"/>
    <w:rsid w:val="00943080"/>
    <w:rsid w:val="0094336F"/>
    <w:rsid w:val="00943472"/>
    <w:rsid w:val="009439A1"/>
    <w:rsid w:val="00943C2A"/>
    <w:rsid w:val="00943CC0"/>
    <w:rsid w:val="00943D53"/>
    <w:rsid w:val="00943E7B"/>
    <w:rsid w:val="00944812"/>
    <w:rsid w:val="00944C7B"/>
    <w:rsid w:val="00945027"/>
    <w:rsid w:val="0094515E"/>
    <w:rsid w:val="00945696"/>
    <w:rsid w:val="00945B2A"/>
    <w:rsid w:val="009463F2"/>
    <w:rsid w:val="00946A65"/>
    <w:rsid w:val="00946F8E"/>
    <w:rsid w:val="009478E4"/>
    <w:rsid w:val="00947F61"/>
    <w:rsid w:val="009501EE"/>
    <w:rsid w:val="00950414"/>
    <w:rsid w:val="00950610"/>
    <w:rsid w:val="009507B2"/>
    <w:rsid w:val="00950FBC"/>
    <w:rsid w:val="009510C0"/>
    <w:rsid w:val="00951194"/>
    <w:rsid w:val="00951559"/>
    <w:rsid w:val="00951572"/>
    <w:rsid w:val="0095194F"/>
    <w:rsid w:val="00951990"/>
    <w:rsid w:val="00951C3B"/>
    <w:rsid w:val="00952395"/>
    <w:rsid w:val="009525D2"/>
    <w:rsid w:val="00952621"/>
    <w:rsid w:val="0095272D"/>
    <w:rsid w:val="00952AA1"/>
    <w:rsid w:val="009535CD"/>
    <w:rsid w:val="00954444"/>
    <w:rsid w:val="00954487"/>
    <w:rsid w:val="009550C5"/>
    <w:rsid w:val="0095598F"/>
    <w:rsid w:val="00956B11"/>
    <w:rsid w:val="00960618"/>
    <w:rsid w:val="00960C42"/>
    <w:rsid w:val="009610FD"/>
    <w:rsid w:val="00961215"/>
    <w:rsid w:val="0096165D"/>
    <w:rsid w:val="00961727"/>
    <w:rsid w:val="009619B0"/>
    <w:rsid w:val="00962C3D"/>
    <w:rsid w:val="00962F76"/>
    <w:rsid w:val="00963258"/>
    <w:rsid w:val="009636F7"/>
    <w:rsid w:val="009639DE"/>
    <w:rsid w:val="00963C34"/>
    <w:rsid w:val="009641F4"/>
    <w:rsid w:val="009647E7"/>
    <w:rsid w:val="00965529"/>
    <w:rsid w:val="00965847"/>
    <w:rsid w:val="0096595C"/>
    <w:rsid w:val="00967426"/>
    <w:rsid w:val="00967514"/>
    <w:rsid w:val="009701AB"/>
    <w:rsid w:val="00970790"/>
    <w:rsid w:val="00970A9C"/>
    <w:rsid w:val="00971794"/>
    <w:rsid w:val="009719F4"/>
    <w:rsid w:val="009721B2"/>
    <w:rsid w:val="00972632"/>
    <w:rsid w:val="0097288C"/>
    <w:rsid w:val="009728F0"/>
    <w:rsid w:val="00972C35"/>
    <w:rsid w:val="00972E4D"/>
    <w:rsid w:val="00973DB7"/>
    <w:rsid w:val="00973F00"/>
    <w:rsid w:val="0097477B"/>
    <w:rsid w:val="009748E7"/>
    <w:rsid w:val="00975BE1"/>
    <w:rsid w:val="00975F4A"/>
    <w:rsid w:val="0097617A"/>
    <w:rsid w:val="009769A4"/>
    <w:rsid w:val="00976A95"/>
    <w:rsid w:val="0097771E"/>
    <w:rsid w:val="00977DBB"/>
    <w:rsid w:val="009804B1"/>
    <w:rsid w:val="009804DD"/>
    <w:rsid w:val="0098069E"/>
    <w:rsid w:val="009806F1"/>
    <w:rsid w:val="00980941"/>
    <w:rsid w:val="00980BB7"/>
    <w:rsid w:val="00980F72"/>
    <w:rsid w:val="0098130C"/>
    <w:rsid w:val="00982A5B"/>
    <w:rsid w:val="0098307C"/>
    <w:rsid w:val="00983394"/>
    <w:rsid w:val="00983398"/>
    <w:rsid w:val="00983E2F"/>
    <w:rsid w:val="00984468"/>
    <w:rsid w:val="009844C9"/>
    <w:rsid w:val="00984594"/>
    <w:rsid w:val="00984DDE"/>
    <w:rsid w:val="0098562E"/>
    <w:rsid w:val="00985DBE"/>
    <w:rsid w:val="00986084"/>
    <w:rsid w:val="0098692C"/>
    <w:rsid w:val="00986934"/>
    <w:rsid w:val="00986C7B"/>
    <w:rsid w:val="00986FF1"/>
    <w:rsid w:val="00987737"/>
    <w:rsid w:val="009879A7"/>
    <w:rsid w:val="00987B7D"/>
    <w:rsid w:val="009904D8"/>
    <w:rsid w:val="0099139A"/>
    <w:rsid w:val="00991505"/>
    <w:rsid w:val="0099171B"/>
    <w:rsid w:val="009918B2"/>
    <w:rsid w:val="00991B49"/>
    <w:rsid w:val="009923A2"/>
    <w:rsid w:val="0099263F"/>
    <w:rsid w:val="00992F48"/>
    <w:rsid w:val="00992FB3"/>
    <w:rsid w:val="0099316B"/>
    <w:rsid w:val="00993782"/>
    <w:rsid w:val="00993C9B"/>
    <w:rsid w:val="00994BA8"/>
    <w:rsid w:val="00994DB5"/>
    <w:rsid w:val="0099550B"/>
    <w:rsid w:val="00995DAE"/>
    <w:rsid w:val="00995E2F"/>
    <w:rsid w:val="00997DBF"/>
    <w:rsid w:val="00997DD0"/>
    <w:rsid w:val="009A0211"/>
    <w:rsid w:val="009A0DC1"/>
    <w:rsid w:val="009A1228"/>
    <w:rsid w:val="009A1AE6"/>
    <w:rsid w:val="009A2098"/>
    <w:rsid w:val="009A277B"/>
    <w:rsid w:val="009A2FC8"/>
    <w:rsid w:val="009A39DC"/>
    <w:rsid w:val="009A3A4C"/>
    <w:rsid w:val="009A4C10"/>
    <w:rsid w:val="009A5498"/>
    <w:rsid w:val="009A581B"/>
    <w:rsid w:val="009A58F4"/>
    <w:rsid w:val="009A5A02"/>
    <w:rsid w:val="009A5A19"/>
    <w:rsid w:val="009A5A3F"/>
    <w:rsid w:val="009A6436"/>
    <w:rsid w:val="009A69CA"/>
    <w:rsid w:val="009A6AEF"/>
    <w:rsid w:val="009A6DE7"/>
    <w:rsid w:val="009A6F69"/>
    <w:rsid w:val="009A7B03"/>
    <w:rsid w:val="009B02E7"/>
    <w:rsid w:val="009B0449"/>
    <w:rsid w:val="009B05C5"/>
    <w:rsid w:val="009B0794"/>
    <w:rsid w:val="009B17D5"/>
    <w:rsid w:val="009B18E1"/>
    <w:rsid w:val="009B19F8"/>
    <w:rsid w:val="009B1B9A"/>
    <w:rsid w:val="009B1CB7"/>
    <w:rsid w:val="009B1F27"/>
    <w:rsid w:val="009B1FE6"/>
    <w:rsid w:val="009B225D"/>
    <w:rsid w:val="009B2381"/>
    <w:rsid w:val="009B29AF"/>
    <w:rsid w:val="009B2C30"/>
    <w:rsid w:val="009B2FFF"/>
    <w:rsid w:val="009B3553"/>
    <w:rsid w:val="009B3C32"/>
    <w:rsid w:val="009B46D0"/>
    <w:rsid w:val="009B5ABF"/>
    <w:rsid w:val="009B5C13"/>
    <w:rsid w:val="009B5C20"/>
    <w:rsid w:val="009B63B1"/>
    <w:rsid w:val="009B6966"/>
    <w:rsid w:val="009B6DE9"/>
    <w:rsid w:val="009B715A"/>
    <w:rsid w:val="009B77FF"/>
    <w:rsid w:val="009B7A16"/>
    <w:rsid w:val="009C0001"/>
    <w:rsid w:val="009C1282"/>
    <w:rsid w:val="009C2400"/>
    <w:rsid w:val="009C265A"/>
    <w:rsid w:val="009C2A51"/>
    <w:rsid w:val="009C3005"/>
    <w:rsid w:val="009C327C"/>
    <w:rsid w:val="009C38A8"/>
    <w:rsid w:val="009C39D9"/>
    <w:rsid w:val="009C3C26"/>
    <w:rsid w:val="009C4A46"/>
    <w:rsid w:val="009C4B64"/>
    <w:rsid w:val="009C4E34"/>
    <w:rsid w:val="009C5FDA"/>
    <w:rsid w:val="009C6144"/>
    <w:rsid w:val="009C62C6"/>
    <w:rsid w:val="009C68B7"/>
    <w:rsid w:val="009C69F4"/>
    <w:rsid w:val="009C702A"/>
    <w:rsid w:val="009D016D"/>
    <w:rsid w:val="009D064C"/>
    <w:rsid w:val="009D0833"/>
    <w:rsid w:val="009D0877"/>
    <w:rsid w:val="009D1774"/>
    <w:rsid w:val="009D2350"/>
    <w:rsid w:val="009D2400"/>
    <w:rsid w:val="009D2970"/>
    <w:rsid w:val="009D347A"/>
    <w:rsid w:val="009D3A1D"/>
    <w:rsid w:val="009D3C05"/>
    <w:rsid w:val="009D4118"/>
    <w:rsid w:val="009D4811"/>
    <w:rsid w:val="009D4CF0"/>
    <w:rsid w:val="009D4FDD"/>
    <w:rsid w:val="009D5382"/>
    <w:rsid w:val="009D549C"/>
    <w:rsid w:val="009D5EDA"/>
    <w:rsid w:val="009D61B6"/>
    <w:rsid w:val="009D63CB"/>
    <w:rsid w:val="009D646D"/>
    <w:rsid w:val="009D69EB"/>
    <w:rsid w:val="009D6B07"/>
    <w:rsid w:val="009D7034"/>
    <w:rsid w:val="009D74AF"/>
    <w:rsid w:val="009D7F18"/>
    <w:rsid w:val="009D7F21"/>
    <w:rsid w:val="009E055E"/>
    <w:rsid w:val="009E0CCF"/>
    <w:rsid w:val="009E13D5"/>
    <w:rsid w:val="009E14C8"/>
    <w:rsid w:val="009E1501"/>
    <w:rsid w:val="009E27F2"/>
    <w:rsid w:val="009E296B"/>
    <w:rsid w:val="009E2EFE"/>
    <w:rsid w:val="009E3645"/>
    <w:rsid w:val="009E3E7D"/>
    <w:rsid w:val="009E3F37"/>
    <w:rsid w:val="009E5925"/>
    <w:rsid w:val="009E5F53"/>
    <w:rsid w:val="009E618B"/>
    <w:rsid w:val="009E6208"/>
    <w:rsid w:val="009E627B"/>
    <w:rsid w:val="009E6408"/>
    <w:rsid w:val="009E663D"/>
    <w:rsid w:val="009E7130"/>
    <w:rsid w:val="009E7334"/>
    <w:rsid w:val="009E7ACB"/>
    <w:rsid w:val="009E7DF6"/>
    <w:rsid w:val="009F0069"/>
    <w:rsid w:val="009F078C"/>
    <w:rsid w:val="009F0C7A"/>
    <w:rsid w:val="009F101D"/>
    <w:rsid w:val="009F1A56"/>
    <w:rsid w:val="009F1C84"/>
    <w:rsid w:val="009F2023"/>
    <w:rsid w:val="009F217D"/>
    <w:rsid w:val="009F2A21"/>
    <w:rsid w:val="009F2A40"/>
    <w:rsid w:val="009F3097"/>
    <w:rsid w:val="009F30CE"/>
    <w:rsid w:val="009F3135"/>
    <w:rsid w:val="009F3813"/>
    <w:rsid w:val="009F3A34"/>
    <w:rsid w:val="009F3DEE"/>
    <w:rsid w:val="009F4C57"/>
    <w:rsid w:val="009F4ED9"/>
    <w:rsid w:val="009F53FD"/>
    <w:rsid w:val="009F573B"/>
    <w:rsid w:val="009F5895"/>
    <w:rsid w:val="009F5F10"/>
    <w:rsid w:val="009F63BD"/>
    <w:rsid w:val="009F70F0"/>
    <w:rsid w:val="009F72BB"/>
    <w:rsid w:val="009F75A8"/>
    <w:rsid w:val="009F7D33"/>
    <w:rsid w:val="00A00078"/>
    <w:rsid w:val="00A000A4"/>
    <w:rsid w:val="00A000B9"/>
    <w:rsid w:val="00A0028D"/>
    <w:rsid w:val="00A00860"/>
    <w:rsid w:val="00A009A3"/>
    <w:rsid w:val="00A00F21"/>
    <w:rsid w:val="00A00F39"/>
    <w:rsid w:val="00A0113E"/>
    <w:rsid w:val="00A012E7"/>
    <w:rsid w:val="00A01AE1"/>
    <w:rsid w:val="00A01F43"/>
    <w:rsid w:val="00A01F4B"/>
    <w:rsid w:val="00A01F7B"/>
    <w:rsid w:val="00A028A4"/>
    <w:rsid w:val="00A02A9E"/>
    <w:rsid w:val="00A02AEE"/>
    <w:rsid w:val="00A02C17"/>
    <w:rsid w:val="00A031EA"/>
    <w:rsid w:val="00A036D9"/>
    <w:rsid w:val="00A03731"/>
    <w:rsid w:val="00A03BAC"/>
    <w:rsid w:val="00A04543"/>
    <w:rsid w:val="00A0510D"/>
    <w:rsid w:val="00A05F1B"/>
    <w:rsid w:val="00A068E4"/>
    <w:rsid w:val="00A06A7D"/>
    <w:rsid w:val="00A06DA2"/>
    <w:rsid w:val="00A07350"/>
    <w:rsid w:val="00A0737B"/>
    <w:rsid w:val="00A07B76"/>
    <w:rsid w:val="00A07D7F"/>
    <w:rsid w:val="00A105D9"/>
    <w:rsid w:val="00A1073F"/>
    <w:rsid w:val="00A1176C"/>
    <w:rsid w:val="00A11A69"/>
    <w:rsid w:val="00A11EC8"/>
    <w:rsid w:val="00A11FB7"/>
    <w:rsid w:val="00A122B7"/>
    <w:rsid w:val="00A12458"/>
    <w:rsid w:val="00A126C4"/>
    <w:rsid w:val="00A126F3"/>
    <w:rsid w:val="00A12726"/>
    <w:rsid w:val="00A12786"/>
    <w:rsid w:val="00A12A30"/>
    <w:rsid w:val="00A13A5F"/>
    <w:rsid w:val="00A13D93"/>
    <w:rsid w:val="00A140C5"/>
    <w:rsid w:val="00A1428C"/>
    <w:rsid w:val="00A1480B"/>
    <w:rsid w:val="00A155D2"/>
    <w:rsid w:val="00A15CFE"/>
    <w:rsid w:val="00A15E2F"/>
    <w:rsid w:val="00A16971"/>
    <w:rsid w:val="00A16D95"/>
    <w:rsid w:val="00A16F03"/>
    <w:rsid w:val="00A16F65"/>
    <w:rsid w:val="00A17B7D"/>
    <w:rsid w:val="00A17E67"/>
    <w:rsid w:val="00A2032A"/>
    <w:rsid w:val="00A20B74"/>
    <w:rsid w:val="00A20D22"/>
    <w:rsid w:val="00A21179"/>
    <w:rsid w:val="00A211AA"/>
    <w:rsid w:val="00A21477"/>
    <w:rsid w:val="00A218A2"/>
    <w:rsid w:val="00A2302E"/>
    <w:rsid w:val="00A23991"/>
    <w:rsid w:val="00A23B37"/>
    <w:rsid w:val="00A23DDF"/>
    <w:rsid w:val="00A24367"/>
    <w:rsid w:val="00A250E7"/>
    <w:rsid w:val="00A25160"/>
    <w:rsid w:val="00A2624B"/>
    <w:rsid w:val="00A2639D"/>
    <w:rsid w:val="00A2658B"/>
    <w:rsid w:val="00A26A35"/>
    <w:rsid w:val="00A2793C"/>
    <w:rsid w:val="00A27955"/>
    <w:rsid w:val="00A27990"/>
    <w:rsid w:val="00A31FAB"/>
    <w:rsid w:val="00A321E5"/>
    <w:rsid w:val="00A32B1D"/>
    <w:rsid w:val="00A350DD"/>
    <w:rsid w:val="00A35648"/>
    <w:rsid w:val="00A36108"/>
    <w:rsid w:val="00A3626A"/>
    <w:rsid w:val="00A36747"/>
    <w:rsid w:val="00A3725B"/>
    <w:rsid w:val="00A3742F"/>
    <w:rsid w:val="00A37C00"/>
    <w:rsid w:val="00A40479"/>
    <w:rsid w:val="00A404C5"/>
    <w:rsid w:val="00A406BD"/>
    <w:rsid w:val="00A40834"/>
    <w:rsid w:val="00A40976"/>
    <w:rsid w:val="00A40FBD"/>
    <w:rsid w:val="00A419D0"/>
    <w:rsid w:val="00A421EF"/>
    <w:rsid w:val="00A422D0"/>
    <w:rsid w:val="00A42E91"/>
    <w:rsid w:val="00A43697"/>
    <w:rsid w:val="00A43891"/>
    <w:rsid w:val="00A43BB5"/>
    <w:rsid w:val="00A43E22"/>
    <w:rsid w:val="00A4450C"/>
    <w:rsid w:val="00A44E5C"/>
    <w:rsid w:val="00A44F53"/>
    <w:rsid w:val="00A45A96"/>
    <w:rsid w:val="00A45B3A"/>
    <w:rsid w:val="00A46004"/>
    <w:rsid w:val="00A46567"/>
    <w:rsid w:val="00A46F5C"/>
    <w:rsid w:val="00A50169"/>
    <w:rsid w:val="00A50F08"/>
    <w:rsid w:val="00A510CC"/>
    <w:rsid w:val="00A5184F"/>
    <w:rsid w:val="00A51FB6"/>
    <w:rsid w:val="00A52247"/>
    <w:rsid w:val="00A52F08"/>
    <w:rsid w:val="00A530C8"/>
    <w:rsid w:val="00A530FA"/>
    <w:rsid w:val="00A53294"/>
    <w:rsid w:val="00A5362F"/>
    <w:rsid w:val="00A53E68"/>
    <w:rsid w:val="00A54C4F"/>
    <w:rsid w:val="00A54F0D"/>
    <w:rsid w:val="00A552D3"/>
    <w:rsid w:val="00A55548"/>
    <w:rsid w:val="00A5595F"/>
    <w:rsid w:val="00A55A5A"/>
    <w:rsid w:val="00A55CFF"/>
    <w:rsid w:val="00A55DCD"/>
    <w:rsid w:val="00A56406"/>
    <w:rsid w:val="00A5761A"/>
    <w:rsid w:val="00A60141"/>
    <w:rsid w:val="00A60583"/>
    <w:rsid w:val="00A61408"/>
    <w:rsid w:val="00A6178F"/>
    <w:rsid w:val="00A61FAD"/>
    <w:rsid w:val="00A624E0"/>
    <w:rsid w:val="00A62913"/>
    <w:rsid w:val="00A62A16"/>
    <w:rsid w:val="00A63100"/>
    <w:rsid w:val="00A63375"/>
    <w:rsid w:val="00A638C7"/>
    <w:rsid w:val="00A63A89"/>
    <w:rsid w:val="00A63E39"/>
    <w:rsid w:val="00A63E9F"/>
    <w:rsid w:val="00A64B67"/>
    <w:rsid w:val="00A65D1B"/>
    <w:rsid w:val="00A66B6A"/>
    <w:rsid w:val="00A66CE7"/>
    <w:rsid w:val="00A6749A"/>
    <w:rsid w:val="00A679C0"/>
    <w:rsid w:val="00A67D47"/>
    <w:rsid w:val="00A67E3F"/>
    <w:rsid w:val="00A71043"/>
    <w:rsid w:val="00A7105F"/>
    <w:rsid w:val="00A711CC"/>
    <w:rsid w:val="00A717D8"/>
    <w:rsid w:val="00A720AA"/>
    <w:rsid w:val="00A722FB"/>
    <w:rsid w:val="00A72453"/>
    <w:rsid w:val="00A727CB"/>
    <w:rsid w:val="00A72921"/>
    <w:rsid w:val="00A73569"/>
    <w:rsid w:val="00A73649"/>
    <w:rsid w:val="00A737BF"/>
    <w:rsid w:val="00A743BF"/>
    <w:rsid w:val="00A74EB3"/>
    <w:rsid w:val="00A765C0"/>
    <w:rsid w:val="00A7695E"/>
    <w:rsid w:val="00A76C86"/>
    <w:rsid w:val="00A7704B"/>
    <w:rsid w:val="00A77452"/>
    <w:rsid w:val="00A7747C"/>
    <w:rsid w:val="00A8012E"/>
    <w:rsid w:val="00A804DD"/>
    <w:rsid w:val="00A80997"/>
    <w:rsid w:val="00A82367"/>
    <w:rsid w:val="00A824BF"/>
    <w:rsid w:val="00A82597"/>
    <w:rsid w:val="00A833CF"/>
    <w:rsid w:val="00A8377C"/>
    <w:rsid w:val="00A83BF4"/>
    <w:rsid w:val="00A83E2D"/>
    <w:rsid w:val="00A8408D"/>
    <w:rsid w:val="00A846C0"/>
    <w:rsid w:val="00A84AFA"/>
    <w:rsid w:val="00A84BD4"/>
    <w:rsid w:val="00A8510F"/>
    <w:rsid w:val="00A857CF"/>
    <w:rsid w:val="00A86792"/>
    <w:rsid w:val="00A867FD"/>
    <w:rsid w:val="00A877BB"/>
    <w:rsid w:val="00A9031D"/>
    <w:rsid w:val="00A90362"/>
    <w:rsid w:val="00A90CA9"/>
    <w:rsid w:val="00A90D3D"/>
    <w:rsid w:val="00A90EC7"/>
    <w:rsid w:val="00A917C8"/>
    <w:rsid w:val="00A921D4"/>
    <w:rsid w:val="00A92B39"/>
    <w:rsid w:val="00A92B75"/>
    <w:rsid w:val="00A937EA"/>
    <w:rsid w:val="00A942CD"/>
    <w:rsid w:val="00A94533"/>
    <w:rsid w:val="00A94CBD"/>
    <w:rsid w:val="00A94D2C"/>
    <w:rsid w:val="00A951F6"/>
    <w:rsid w:val="00A95DF8"/>
    <w:rsid w:val="00A960E5"/>
    <w:rsid w:val="00A965AF"/>
    <w:rsid w:val="00A96A2D"/>
    <w:rsid w:val="00A97BC9"/>
    <w:rsid w:val="00AA06EC"/>
    <w:rsid w:val="00AA0CE8"/>
    <w:rsid w:val="00AA0D0B"/>
    <w:rsid w:val="00AA0EE5"/>
    <w:rsid w:val="00AA1257"/>
    <w:rsid w:val="00AA13E8"/>
    <w:rsid w:val="00AA16C3"/>
    <w:rsid w:val="00AA1B27"/>
    <w:rsid w:val="00AA233C"/>
    <w:rsid w:val="00AA2984"/>
    <w:rsid w:val="00AA2B6D"/>
    <w:rsid w:val="00AA3485"/>
    <w:rsid w:val="00AA50DA"/>
    <w:rsid w:val="00AA5CDD"/>
    <w:rsid w:val="00AA5E5A"/>
    <w:rsid w:val="00AA5E5F"/>
    <w:rsid w:val="00AA690F"/>
    <w:rsid w:val="00AA6A3B"/>
    <w:rsid w:val="00AA6AF8"/>
    <w:rsid w:val="00AA7206"/>
    <w:rsid w:val="00AA775C"/>
    <w:rsid w:val="00AA7A29"/>
    <w:rsid w:val="00AA7AAA"/>
    <w:rsid w:val="00AA7FAB"/>
    <w:rsid w:val="00AB0092"/>
    <w:rsid w:val="00AB114E"/>
    <w:rsid w:val="00AB14A2"/>
    <w:rsid w:val="00AB1BCD"/>
    <w:rsid w:val="00AB202B"/>
    <w:rsid w:val="00AB22C5"/>
    <w:rsid w:val="00AB2DDF"/>
    <w:rsid w:val="00AB39B8"/>
    <w:rsid w:val="00AB3BC1"/>
    <w:rsid w:val="00AB3F6C"/>
    <w:rsid w:val="00AB40B4"/>
    <w:rsid w:val="00AB4DE0"/>
    <w:rsid w:val="00AB4F26"/>
    <w:rsid w:val="00AB51B2"/>
    <w:rsid w:val="00AB51DC"/>
    <w:rsid w:val="00AB56DD"/>
    <w:rsid w:val="00AB5980"/>
    <w:rsid w:val="00AB5B6B"/>
    <w:rsid w:val="00AB5D2C"/>
    <w:rsid w:val="00AB6985"/>
    <w:rsid w:val="00AB6DF8"/>
    <w:rsid w:val="00AB6F00"/>
    <w:rsid w:val="00AB7874"/>
    <w:rsid w:val="00AC060C"/>
    <w:rsid w:val="00AC0AAB"/>
    <w:rsid w:val="00AC1078"/>
    <w:rsid w:val="00AC11B6"/>
    <w:rsid w:val="00AC15E0"/>
    <w:rsid w:val="00AC41BE"/>
    <w:rsid w:val="00AC4723"/>
    <w:rsid w:val="00AC476B"/>
    <w:rsid w:val="00AC49A2"/>
    <w:rsid w:val="00AC49D3"/>
    <w:rsid w:val="00AC4B1A"/>
    <w:rsid w:val="00AC518E"/>
    <w:rsid w:val="00AC5C7A"/>
    <w:rsid w:val="00AC6740"/>
    <w:rsid w:val="00AC6CFD"/>
    <w:rsid w:val="00AC70E5"/>
    <w:rsid w:val="00AC7392"/>
    <w:rsid w:val="00AC761B"/>
    <w:rsid w:val="00AC7DEE"/>
    <w:rsid w:val="00AD04B0"/>
    <w:rsid w:val="00AD0CFC"/>
    <w:rsid w:val="00AD1769"/>
    <w:rsid w:val="00AD1846"/>
    <w:rsid w:val="00AD1BC2"/>
    <w:rsid w:val="00AD2531"/>
    <w:rsid w:val="00AD2969"/>
    <w:rsid w:val="00AD2BC5"/>
    <w:rsid w:val="00AD2CAA"/>
    <w:rsid w:val="00AD30F8"/>
    <w:rsid w:val="00AD37A2"/>
    <w:rsid w:val="00AD3DA6"/>
    <w:rsid w:val="00AD40D3"/>
    <w:rsid w:val="00AD4142"/>
    <w:rsid w:val="00AD4488"/>
    <w:rsid w:val="00AD533C"/>
    <w:rsid w:val="00AD53F9"/>
    <w:rsid w:val="00AD5627"/>
    <w:rsid w:val="00AD6240"/>
    <w:rsid w:val="00AD6796"/>
    <w:rsid w:val="00AD6D22"/>
    <w:rsid w:val="00AD6E4D"/>
    <w:rsid w:val="00AD721D"/>
    <w:rsid w:val="00AD7466"/>
    <w:rsid w:val="00AD756F"/>
    <w:rsid w:val="00AD766C"/>
    <w:rsid w:val="00AD7D32"/>
    <w:rsid w:val="00AD7F0C"/>
    <w:rsid w:val="00AE0B58"/>
    <w:rsid w:val="00AE0BBA"/>
    <w:rsid w:val="00AE28C7"/>
    <w:rsid w:val="00AE2976"/>
    <w:rsid w:val="00AE29CB"/>
    <w:rsid w:val="00AE2D44"/>
    <w:rsid w:val="00AE31F6"/>
    <w:rsid w:val="00AE37FC"/>
    <w:rsid w:val="00AE39AA"/>
    <w:rsid w:val="00AE4180"/>
    <w:rsid w:val="00AE41EB"/>
    <w:rsid w:val="00AE475D"/>
    <w:rsid w:val="00AE47CB"/>
    <w:rsid w:val="00AE4DE8"/>
    <w:rsid w:val="00AE5115"/>
    <w:rsid w:val="00AE5189"/>
    <w:rsid w:val="00AE5EDD"/>
    <w:rsid w:val="00AE61B0"/>
    <w:rsid w:val="00AE61C5"/>
    <w:rsid w:val="00AE6573"/>
    <w:rsid w:val="00AE6AFF"/>
    <w:rsid w:val="00AE6FE5"/>
    <w:rsid w:val="00AF02AD"/>
    <w:rsid w:val="00AF03D8"/>
    <w:rsid w:val="00AF071A"/>
    <w:rsid w:val="00AF0894"/>
    <w:rsid w:val="00AF0D04"/>
    <w:rsid w:val="00AF1289"/>
    <w:rsid w:val="00AF1449"/>
    <w:rsid w:val="00AF19EE"/>
    <w:rsid w:val="00AF2476"/>
    <w:rsid w:val="00AF2C8F"/>
    <w:rsid w:val="00AF2F6B"/>
    <w:rsid w:val="00AF4F6F"/>
    <w:rsid w:val="00AF60BB"/>
    <w:rsid w:val="00AF6151"/>
    <w:rsid w:val="00AF615F"/>
    <w:rsid w:val="00AF667B"/>
    <w:rsid w:val="00AF70EC"/>
    <w:rsid w:val="00AF71AD"/>
    <w:rsid w:val="00AF73E7"/>
    <w:rsid w:val="00B006AD"/>
    <w:rsid w:val="00B00D18"/>
    <w:rsid w:val="00B0107D"/>
    <w:rsid w:val="00B01453"/>
    <w:rsid w:val="00B01860"/>
    <w:rsid w:val="00B01D6A"/>
    <w:rsid w:val="00B01EF1"/>
    <w:rsid w:val="00B02110"/>
    <w:rsid w:val="00B029D7"/>
    <w:rsid w:val="00B0325E"/>
    <w:rsid w:val="00B03CEF"/>
    <w:rsid w:val="00B041D3"/>
    <w:rsid w:val="00B0444C"/>
    <w:rsid w:val="00B04527"/>
    <w:rsid w:val="00B04748"/>
    <w:rsid w:val="00B04BA6"/>
    <w:rsid w:val="00B0556D"/>
    <w:rsid w:val="00B05E4C"/>
    <w:rsid w:val="00B05F9E"/>
    <w:rsid w:val="00B06089"/>
    <w:rsid w:val="00B061CD"/>
    <w:rsid w:val="00B06422"/>
    <w:rsid w:val="00B06A69"/>
    <w:rsid w:val="00B1034D"/>
    <w:rsid w:val="00B104E5"/>
    <w:rsid w:val="00B10B84"/>
    <w:rsid w:val="00B10C2E"/>
    <w:rsid w:val="00B1112D"/>
    <w:rsid w:val="00B11187"/>
    <w:rsid w:val="00B112E8"/>
    <w:rsid w:val="00B119E1"/>
    <w:rsid w:val="00B11A9B"/>
    <w:rsid w:val="00B1219E"/>
    <w:rsid w:val="00B127D2"/>
    <w:rsid w:val="00B12CA6"/>
    <w:rsid w:val="00B12E42"/>
    <w:rsid w:val="00B13125"/>
    <w:rsid w:val="00B13D80"/>
    <w:rsid w:val="00B1460F"/>
    <w:rsid w:val="00B1479D"/>
    <w:rsid w:val="00B14AE2"/>
    <w:rsid w:val="00B1574E"/>
    <w:rsid w:val="00B15C0F"/>
    <w:rsid w:val="00B15C7C"/>
    <w:rsid w:val="00B15EA5"/>
    <w:rsid w:val="00B169AE"/>
    <w:rsid w:val="00B16B56"/>
    <w:rsid w:val="00B16DC7"/>
    <w:rsid w:val="00B17A51"/>
    <w:rsid w:val="00B17ADF"/>
    <w:rsid w:val="00B17D49"/>
    <w:rsid w:val="00B2052A"/>
    <w:rsid w:val="00B20ECE"/>
    <w:rsid w:val="00B212E6"/>
    <w:rsid w:val="00B2175E"/>
    <w:rsid w:val="00B21BD9"/>
    <w:rsid w:val="00B2236D"/>
    <w:rsid w:val="00B223E1"/>
    <w:rsid w:val="00B22D13"/>
    <w:rsid w:val="00B23A9B"/>
    <w:rsid w:val="00B23C09"/>
    <w:rsid w:val="00B23DAC"/>
    <w:rsid w:val="00B24647"/>
    <w:rsid w:val="00B247D1"/>
    <w:rsid w:val="00B252B1"/>
    <w:rsid w:val="00B25CB9"/>
    <w:rsid w:val="00B25F07"/>
    <w:rsid w:val="00B26338"/>
    <w:rsid w:val="00B26B4C"/>
    <w:rsid w:val="00B27227"/>
    <w:rsid w:val="00B272AB"/>
    <w:rsid w:val="00B279C4"/>
    <w:rsid w:val="00B27C43"/>
    <w:rsid w:val="00B27FF7"/>
    <w:rsid w:val="00B304AD"/>
    <w:rsid w:val="00B30F08"/>
    <w:rsid w:val="00B311E4"/>
    <w:rsid w:val="00B312A2"/>
    <w:rsid w:val="00B31889"/>
    <w:rsid w:val="00B31DCB"/>
    <w:rsid w:val="00B327D2"/>
    <w:rsid w:val="00B33013"/>
    <w:rsid w:val="00B3427B"/>
    <w:rsid w:val="00B346D8"/>
    <w:rsid w:val="00B350F2"/>
    <w:rsid w:val="00B35B7B"/>
    <w:rsid w:val="00B35E94"/>
    <w:rsid w:val="00B36369"/>
    <w:rsid w:val="00B367A2"/>
    <w:rsid w:val="00B36C27"/>
    <w:rsid w:val="00B36E62"/>
    <w:rsid w:val="00B372F7"/>
    <w:rsid w:val="00B376BD"/>
    <w:rsid w:val="00B40237"/>
    <w:rsid w:val="00B40366"/>
    <w:rsid w:val="00B406B2"/>
    <w:rsid w:val="00B40790"/>
    <w:rsid w:val="00B40A6E"/>
    <w:rsid w:val="00B410A7"/>
    <w:rsid w:val="00B419BD"/>
    <w:rsid w:val="00B41E46"/>
    <w:rsid w:val="00B41EC8"/>
    <w:rsid w:val="00B422C9"/>
    <w:rsid w:val="00B43076"/>
    <w:rsid w:val="00B433D8"/>
    <w:rsid w:val="00B4379D"/>
    <w:rsid w:val="00B43B6E"/>
    <w:rsid w:val="00B44394"/>
    <w:rsid w:val="00B4456B"/>
    <w:rsid w:val="00B4563E"/>
    <w:rsid w:val="00B45840"/>
    <w:rsid w:val="00B45898"/>
    <w:rsid w:val="00B45A34"/>
    <w:rsid w:val="00B45C52"/>
    <w:rsid w:val="00B4629B"/>
    <w:rsid w:val="00B47AB7"/>
    <w:rsid w:val="00B47C29"/>
    <w:rsid w:val="00B502B8"/>
    <w:rsid w:val="00B505D7"/>
    <w:rsid w:val="00B5119D"/>
    <w:rsid w:val="00B51324"/>
    <w:rsid w:val="00B514BC"/>
    <w:rsid w:val="00B51E6F"/>
    <w:rsid w:val="00B521F1"/>
    <w:rsid w:val="00B52634"/>
    <w:rsid w:val="00B5269A"/>
    <w:rsid w:val="00B5277D"/>
    <w:rsid w:val="00B52827"/>
    <w:rsid w:val="00B54AC0"/>
    <w:rsid w:val="00B55961"/>
    <w:rsid w:val="00B568B0"/>
    <w:rsid w:val="00B57833"/>
    <w:rsid w:val="00B60257"/>
    <w:rsid w:val="00B602B4"/>
    <w:rsid w:val="00B6105C"/>
    <w:rsid w:val="00B622A5"/>
    <w:rsid w:val="00B62AC2"/>
    <w:rsid w:val="00B62B4A"/>
    <w:rsid w:val="00B62BF6"/>
    <w:rsid w:val="00B62E4E"/>
    <w:rsid w:val="00B62EB6"/>
    <w:rsid w:val="00B6334D"/>
    <w:rsid w:val="00B635B6"/>
    <w:rsid w:val="00B63E97"/>
    <w:rsid w:val="00B6429B"/>
    <w:rsid w:val="00B6437D"/>
    <w:rsid w:val="00B64764"/>
    <w:rsid w:val="00B650CA"/>
    <w:rsid w:val="00B6536A"/>
    <w:rsid w:val="00B658D0"/>
    <w:rsid w:val="00B65CFB"/>
    <w:rsid w:val="00B66F7A"/>
    <w:rsid w:val="00B66FDC"/>
    <w:rsid w:val="00B6736A"/>
    <w:rsid w:val="00B678BE"/>
    <w:rsid w:val="00B67AA3"/>
    <w:rsid w:val="00B700B2"/>
    <w:rsid w:val="00B700EE"/>
    <w:rsid w:val="00B7023A"/>
    <w:rsid w:val="00B7033F"/>
    <w:rsid w:val="00B705E0"/>
    <w:rsid w:val="00B70FE9"/>
    <w:rsid w:val="00B7109E"/>
    <w:rsid w:val="00B71116"/>
    <w:rsid w:val="00B71577"/>
    <w:rsid w:val="00B7165A"/>
    <w:rsid w:val="00B716D3"/>
    <w:rsid w:val="00B7196A"/>
    <w:rsid w:val="00B71EC3"/>
    <w:rsid w:val="00B7214B"/>
    <w:rsid w:val="00B722E1"/>
    <w:rsid w:val="00B723C7"/>
    <w:rsid w:val="00B731DA"/>
    <w:rsid w:val="00B73BBB"/>
    <w:rsid w:val="00B73F3D"/>
    <w:rsid w:val="00B74556"/>
    <w:rsid w:val="00B74E84"/>
    <w:rsid w:val="00B74F19"/>
    <w:rsid w:val="00B75200"/>
    <w:rsid w:val="00B753E1"/>
    <w:rsid w:val="00B757A7"/>
    <w:rsid w:val="00B75933"/>
    <w:rsid w:val="00B75979"/>
    <w:rsid w:val="00B759DB"/>
    <w:rsid w:val="00B764C4"/>
    <w:rsid w:val="00B76965"/>
    <w:rsid w:val="00B76B19"/>
    <w:rsid w:val="00B7758A"/>
    <w:rsid w:val="00B806FA"/>
    <w:rsid w:val="00B80A02"/>
    <w:rsid w:val="00B818EB"/>
    <w:rsid w:val="00B81A70"/>
    <w:rsid w:val="00B82483"/>
    <w:rsid w:val="00B8286D"/>
    <w:rsid w:val="00B82C29"/>
    <w:rsid w:val="00B83014"/>
    <w:rsid w:val="00B83E22"/>
    <w:rsid w:val="00B84420"/>
    <w:rsid w:val="00B84836"/>
    <w:rsid w:val="00B84A18"/>
    <w:rsid w:val="00B84CDD"/>
    <w:rsid w:val="00B84D2E"/>
    <w:rsid w:val="00B85C92"/>
    <w:rsid w:val="00B867DB"/>
    <w:rsid w:val="00B86B91"/>
    <w:rsid w:val="00B87033"/>
    <w:rsid w:val="00B8705F"/>
    <w:rsid w:val="00B87863"/>
    <w:rsid w:val="00B87EA4"/>
    <w:rsid w:val="00B9011F"/>
    <w:rsid w:val="00B90333"/>
    <w:rsid w:val="00B90589"/>
    <w:rsid w:val="00B90944"/>
    <w:rsid w:val="00B91538"/>
    <w:rsid w:val="00B92006"/>
    <w:rsid w:val="00B9267B"/>
    <w:rsid w:val="00B92EE4"/>
    <w:rsid w:val="00B92F64"/>
    <w:rsid w:val="00B934B0"/>
    <w:rsid w:val="00B94183"/>
    <w:rsid w:val="00B94349"/>
    <w:rsid w:val="00B949DF"/>
    <w:rsid w:val="00B94EA0"/>
    <w:rsid w:val="00B95279"/>
    <w:rsid w:val="00B952C9"/>
    <w:rsid w:val="00B95C8B"/>
    <w:rsid w:val="00B9641B"/>
    <w:rsid w:val="00B97343"/>
    <w:rsid w:val="00B97466"/>
    <w:rsid w:val="00B97A8F"/>
    <w:rsid w:val="00B97D65"/>
    <w:rsid w:val="00BA004F"/>
    <w:rsid w:val="00BA02D9"/>
    <w:rsid w:val="00BA03F1"/>
    <w:rsid w:val="00BA0616"/>
    <w:rsid w:val="00BA1B00"/>
    <w:rsid w:val="00BA1D09"/>
    <w:rsid w:val="00BA21AE"/>
    <w:rsid w:val="00BA225C"/>
    <w:rsid w:val="00BA2486"/>
    <w:rsid w:val="00BA333E"/>
    <w:rsid w:val="00BA36C5"/>
    <w:rsid w:val="00BA3C62"/>
    <w:rsid w:val="00BA41DE"/>
    <w:rsid w:val="00BA453E"/>
    <w:rsid w:val="00BA47B4"/>
    <w:rsid w:val="00BA4AA9"/>
    <w:rsid w:val="00BA4E24"/>
    <w:rsid w:val="00BA4E59"/>
    <w:rsid w:val="00BA565D"/>
    <w:rsid w:val="00BA5CA3"/>
    <w:rsid w:val="00BA5EE1"/>
    <w:rsid w:val="00BA6BD1"/>
    <w:rsid w:val="00BA6DE7"/>
    <w:rsid w:val="00BA771B"/>
    <w:rsid w:val="00BA7CB3"/>
    <w:rsid w:val="00BA7F9B"/>
    <w:rsid w:val="00BB0745"/>
    <w:rsid w:val="00BB08CD"/>
    <w:rsid w:val="00BB0EC3"/>
    <w:rsid w:val="00BB155F"/>
    <w:rsid w:val="00BB374D"/>
    <w:rsid w:val="00BB3793"/>
    <w:rsid w:val="00BB3DBC"/>
    <w:rsid w:val="00BB403A"/>
    <w:rsid w:val="00BB5016"/>
    <w:rsid w:val="00BB507A"/>
    <w:rsid w:val="00BB5CF5"/>
    <w:rsid w:val="00BB61C3"/>
    <w:rsid w:val="00BB66FA"/>
    <w:rsid w:val="00BB6B16"/>
    <w:rsid w:val="00BB6BFA"/>
    <w:rsid w:val="00BB7004"/>
    <w:rsid w:val="00BB7A56"/>
    <w:rsid w:val="00BB7B07"/>
    <w:rsid w:val="00BC00E3"/>
    <w:rsid w:val="00BC0114"/>
    <w:rsid w:val="00BC0EAA"/>
    <w:rsid w:val="00BC11E6"/>
    <w:rsid w:val="00BC1D21"/>
    <w:rsid w:val="00BC2E08"/>
    <w:rsid w:val="00BC31BF"/>
    <w:rsid w:val="00BC5265"/>
    <w:rsid w:val="00BC5BFF"/>
    <w:rsid w:val="00BC6966"/>
    <w:rsid w:val="00BC6B47"/>
    <w:rsid w:val="00BC6ECC"/>
    <w:rsid w:val="00BC7AF5"/>
    <w:rsid w:val="00BD009A"/>
    <w:rsid w:val="00BD07DD"/>
    <w:rsid w:val="00BD1023"/>
    <w:rsid w:val="00BD13C2"/>
    <w:rsid w:val="00BD1647"/>
    <w:rsid w:val="00BD1EE8"/>
    <w:rsid w:val="00BD213C"/>
    <w:rsid w:val="00BD220E"/>
    <w:rsid w:val="00BD2CE3"/>
    <w:rsid w:val="00BD30E2"/>
    <w:rsid w:val="00BD3487"/>
    <w:rsid w:val="00BD406E"/>
    <w:rsid w:val="00BD4109"/>
    <w:rsid w:val="00BD423D"/>
    <w:rsid w:val="00BD4424"/>
    <w:rsid w:val="00BD6352"/>
    <w:rsid w:val="00BD677B"/>
    <w:rsid w:val="00BD68E7"/>
    <w:rsid w:val="00BD775D"/>
    <w:rsid w:val="00BD7982"/>
    <w:rsid w:val="00BE0189"/>
    <w:rsid w:val="00BE0385"/>
    <w:rsid w:val="00BE05CC"/>
    <w:rsid w:val="00BE0A56"/>
    <w:rsid w:val="00BE0CF3"/>
    <w:rsid w:val="00BE11B6"/>
    <w:rsid w:val="00BE17FC"/>
    <w:rsid w:val="00BE1972"/>
    <w:rsid w:val="00BE2A38"/>
    <w:rsid w:val="00BE3214"/>
    <w:rsid w:val="00BE339C"/>
    <w:rsid w:val="00BE4980"/>
    <w:rsid w:val="00BE4E93"/>
    <w:rsid w:val="00BE5150"/>
    <w:rsid w:val="00BE5199"/>
    <w:rsid w:val="00BE53DD"/>
    <w:rsid w:val="00BE5742"/>
    <w:rsid w:val="00BE59BD"/>
    <w:rsid w:val="00BE5BFD"/>
    <w:rsid w:val="00BE6152"/>
    <w:rsid w:val="00BE663D"/>
    <w:rsid w:val="00BE68A8"/>
    <w:rsid w:val="00BE6E6F"/>
    <w:rsid w:val="00BE6F18"/>
    <w:rsid w:val="00BE74D2"/>
    <w:rsid w:val="00BE7FCE"/>
    <w:rsid w:val="00BF0331"/>
    <w:rsid w:val="00BF0699"/>
    <w:rsid w:val="00BF1307"/>
    <w:rsid w:val="00BF16F0"/>
    <w:rsid w:val="00BF179D"/>
    <w:rsid w:val="00BF17AF"/>
    <w:rsid w:val="00BF2051"/>
    <w:rsid w:val="00BF23B1"/>
    <w:rsid w:val="00BF29D9"/>
    <w:rsid w:val="00BF3188"/>
    <w:rsid w:val="00BF34BE"/>
    <w:rsid w:val="00BF44C1"/>
    <w:rsid w:val="00BF4C7F"/>
    <w:rsid w:val="00BF4DF6"/>
    <w:rsid w:val="00BF4FF3"/>
    <w:rsid w:val="00BF5219"/>
    <w:rsid w:val="00BF5362"/>
    <w:rsid w:val="00BF5421"/>
    <w:rsid w:val="00BF5808"/>
    <w:rsid w:val="00BF5D44"/>
    <w:rsid w:val="00BF7002"/>
    <w:rsid w:val="00BF70E9"/>
    <w:rsid w:val="00BF7443"/>
    <w:rsid w:val="00C00702"/>
    <w:rsid w:val="00C00958"/>
    <w:rsid w:val="00C00A4E"/>
    <w:rsid w:val="00C00BD0"/>
    <w:rsid w:val="00C00C93"/>
    <w:rsid w:val="00C00D49"/>
    <w:rsid w:val="00C023E7"/>
    <w:rsid w:val="00C0266E"/>
    <w:rsid w:val="00C027E8"/>
    <w:rsid w:val="00C02A3D"/>
    <w:rsid w:val="00C02C57"/>
    <w:rsid w:val="00C03053"/>
    <w:rsid w:val="00C033B1"/>
    <w:rsid w:val="00C04128"/>
    <w:rsid w:val="00C041BB"/>
    <w:rsid w:val="00C044BB"/>
    <w:rsid w:val="00C045DA"/>
    <w:rsid w:val="00C046F4"/>
    <w:rsid w:val="00C04AA0"/>
    <w:rsid w:val="00C05AF6"/>
    <w:rsid w:val="00C05CB2"/>
    <w:rsid w:val="00C06180"/>
    <w:rsid w:val="00C06C92"/>
    <w:rsid w:val="00C071C7"/>
    <w:rsid w:val="00C102A0"/>
    <w:rsid w:val="00C1038A"/>
    <w:rsid w:val="00C112BC"/>
    <w:rsid w:val="00C11641"/>
    <w:rsid w:val="00C11D67"/>
    <w:rsid w:val="00C125BA"/>
    <w:rsid w:val="00C125F3"/>
    <w:rsid w:val="00C12A22"/>
    <w:rsid w:val="00C1365A"/>
    <w:rsid w:val="00C13BD8"/>
    <w:rsid w:val="00C14139"/>
    <w:rsid w:val="00C147C9"/>
    <w:rsid w:val="00C149D1"/>
    <w:rsid w:val="00C14F84"/>
    <w:rsid w:val="00C150D9"/>
    <w:rsid w:val="00C154BF"/>
    <w:rsid w:val="00C156F2"/>
    <w:rsid w:val="00C15FB4"/>
    <w:rsid w:val="00C16B19"/>
    <w:rsid w:val="00C16CDD"/>
    <w:rsid w:val="00C16CE4"/>
    <w:rsid w:val="00C16E16"/>
    <w:rsid w:val="00C178FC"/>
    <w:rsid w:val="00C17BB8"/>
    <w:rsid w:val="00C17E14"/>
    <w:rsid w:val="00C201BC"/>
    <w:rsid w:val="00C206B7"/>
    <w:rsid w:val="00C207C6"/>
    <w:rsid w:val="00C20D92"/>
    <w:rsid w:val="00C20FEA"/>
    <w:rsid w:val="00C2117D"/>
    <w:rsid w:val="00C21874"/>
    <w:rsid w:val="00C21EC5"/>
    <w:rsid w:val="00C22E7B"/>
    <w:rsid w:val="00C23219"/>
    <w:rsid w:val="00C237EF"/>
    <w:rsid w:val="00C23AD8"/>
    <w:rsid w:val="00C23EAE"/>
    <w:rsid w:val="00C23F12"/>
    <w:rsid w:val="00C2435C"/>
    <w:rsid w:val="00C24378"/>
    <w:rsid w:val="00C249F4"/>
    <w:rsid w:val="00C25196"/>
    <w:rsid w:val="00C25866"/>
    <w:rsid w:val="00C25874"/>
    <w:rsid w:val="00C2602B"/>
    <w:rsid w:val="00C264CF"/>
    <w:rsid w:val="00C26616"/>
    <w:rsid w:val="00C266EB"/>
    <w:rsid w:val="00C267F3"/>
    <w:rsid w:val="00C276D6"/>
    <w:rsid w:val="00C2771E"/>
    <w:rsid w:val="00C2776D"/>
    <w:rsid w:val="00C278BE"/>
    <w:rsid w:val="00C27C86"/>
    <w:rsid w:val="00C3017B"/>
    <w:rsid w:val="00C304BA"/>
    <w:rsid w:val="00C30CE3"/>
    <w:rsid w:val="00C30F0E"/>
    <w:rsid w:val="00C31285"/>
    <w:rsid w:val="00C3185A"/>
    <w:rsid w:val="00C31DDE"/>
    <w:rsid w:val="00C32526"/>
    <w:rsid w:val="00C32A5D"/>
    <w:rsid w:val="00C32CA6"/>
    <w:rsid w:val="00C32E87"/>
    <w:rsid w:val="00C33004"/>
    <w:rsid w:val="00C330B2"/>
    <w:rsid w:val="00C3312C"/>
    <w:rsid w:val="00C33176"/>
    <w:rsid w:val="00C33DE0"/>
    <w:rsid w:val="00C33F84"/>
    <w:rsid w:val="00C33FD0"/>
    <w:rsid w:val="00C348D2"/>
    <w:rsid w:val="00C34EC7"/>
    <w:rsid w:val="00C353C3"/>
    <w:rsid w:val="00C35520"/>
    <w:rsid w:val="00C359BF"/>
    <w:rsid w:val="00C35A93"/>
    <w:rsid w:val="00C35BBC"/>
    <w:rsid w:val="00C35E53"/>
    <w:rsid w:val="00C3612C"/>
    <w:rsid w:val="00C36299"/>
    <w:rsid w:val="00C3675B"/>
    <w:rsid w:val="00C3694B"/>
    <w:rsid w:val="00C36FC2"/>
    <w:rsid w:val="00C374B1"/>
    <w:rsid w:val="00C37DAA"/>
    <w:rsid w:val="00C4088E"/>
    <w:rsid w:val="00C40F08"/>
    <w:rsid w:val="00C41087"/>
    <w:rsid w:val="00C412DC"/>
    <w:rsid w:val="00C42421"/>
    <w:rsid w:val="00C42B86"/>
    <w:rsid w:val="00C42CEF"/>
    <w:rsid w:val="00C435E2"/>
    <w:rsid w:val="00C439B1"/>
    <w:rsid w:val="00C4450C"/>
    <w:rsid w:val="00C449CA"/>
    <w:rsid w:val="00C44B66"/>
    <w:rsid w:val="00C44C27"/>
    <w:rsid w:val="00C453E3"/>
    <w:rsid w:val="00C45C8B"/>
    <w:rsid w:val="00C45E2A"/>
    <w:rsid w:val="00C4660F"/>
    <w:rsid w:val="00C46ACD"/>
    <w:rsid w:val="00C4739D"/>
    <w:rsid w:val="00C475C5"/>
    <w:rsid w:val="00C47684"/>
    <w:rsid w:val="00C50301"/>
    <w:rsid w:val="00C51FB3"/>
    <w:rsid w:val="00C5202B"/>
    <w:rsid w:val="00C53072"/>
    <w:rsid w:val="00C544C0"/>
    <w:rsid w:val="00C54A3A"/>
    <w:rsid w:val="00C54A82"/>
    <w:rsid w:val="00C54C2E"/>
    <w:rsid w:val="00C5515D"/>
    <w:rsid w:val="00C551E9"/>
    <w:rsid w:val="00C55C20"/>
    <w:rsid w:val="00C55C97"/>
    <w:rsid w:val="00C565BA"/>
    <w:rsid w:val="00C56D9C"/>
    <w:rsid w:val="00C56F44"/>
    <w:rsid w:val="00C5726F"/>
    <w:rsid w:val="00C57F94"/>
    <w:rsid w:val="00C60605"/>
    <w:rsid w:val="00C6087E"/>
    <w:rsid w:val="00C60F26"/>
    <w:rsid w:val="00C6133C"/>
    <w:rsid w:val="00C638C3"/>
    <w:rsid w:val="00C63CDF"/>
    <w:rsid w:val="00C6478A"/>
    <w:rsid w:val="00C6491E"/>
    <w:rsid w:val="00C64D62"/>
    <w:rsid w:val="00C65650"/>
    <w:rsid w:val="00C65B31"/>
    <w:rsid w:val="00C661AB"/>
    <w:rsid w:val="00C6695E"/>
    <w:rsid w:val="00C66A57"/>
    <w:rsid w:val="00C66DD6"/>
    <w:rsid w:val="00C66E1E"/>
    <w:rsid w:val="00C67060"/>
    <w:rsid w:val="00C6710E"/>
    <w:rsid w:val="00C6748C"/>
    <w:rsid w:val="00C67C34"/>
    <w:rsid w:val="00C67DFE"/>
    <w:rsid w:val="00C67E7E"/>
    <w:rsid w:val="00C70822"/>
    <w:rsid w:val="00C70827"/>
    <w:rsid w:val="00C70F83"/>
    <w:rsid w:val="00C714DE"/>
    <w:rsid w:val="00C7200A"/>
    <w:rsid w:val="00C72BAC"/>
    <w:rsid w:val="00C72D14"/>
    <w:rsid w:val="00C72F0C"/>
    <w:rsid w:val="00C730F3"/>
    <w:rsid w:val="00C73283"/>
    <w:rsid w:val="00C7352E"/>
    <w:rsid w:val="00C74288"/>
    <w:rsid w:val="00C74ACF"/>
    <w:rsid w:val="00C74CA9"/>
    <w:rsid w:val="00C75009"/>
    <w:rsid w:val="00C76916"/>
    <w:rsid w:val="00C76BD2"/>
    <w:rsid w:val="00C77C68"/>
    <w:rsid w:val="00C77F08"/>
    <w:rsid w:val="00C800E2"/>
    <w:rsid w:val="00C80867"/>
    <w:rsid w:val="00C8095C"/>
    <w:rsid w:val="00C80D19"/>
    <w:rsid w:val="00C80E08"/>
    <w:rsid w:val="00C81561"/>
    <w:rsid w:val="00C81ABE"/>
    <w:rsid w:val="00C82059"/>
    <w:rsid w:val="00C82248"/>
    <w:rsid w:val="00C82DF8"/>
    <w:rsid w:val="00C8309B"/>
    <w:rsid w:val="00C835B8"/>
    <w:rsid w:val="00C83ADD"/>
    <w:rsid w:val="00C844D5"/>
    <w:rsid w:val="00C84997"/>
    <w:rsid w:val="00C850D6"/>
    <w:rsid w:val="00C852D3"/>
    <w:rsid w:val="00C857DD"/>
    <w:rsid w:val="00C85E91"/>
    <w:rsid w:val="00C86214"/>
    <w:rsid w:val="00C867DE"/>
    <w:rsid w:val="00C86A2C"/>
    <w:rsid w:val="00C8703F"/>
    <w:rsid w:val="00C87324"/>
    <w:rsid w:val="00C874EC"/>
    <w:rsid w:val="00C875CF"/>
    <w:rsid w:val="00C87606"/>
    <w:rsid w:val="00C87741"/>
    <w:rsid w:val="00C8785E"/>
    <w:rsid w:val="00C90448"/>
    <w:rsid w:val="00C9050F"/>
    <w:rsid w:val="00C90A32"/>
    <w:rsid w:val="00C90B38"/>
    <w:rsid w:val="00C90F5D"/>
    <w:rsid w:val="00C910B2"/>
    <w:rsid w:val="00C9118D"/>
    <w:rsid w:val="00C92745"/>
    <w:rsid w:val="00C937D1"/>
    <w:rsid w:val="00C93C65"/>
    <w:rsid w:val="00C93C98"/>
    <w:rsid w:val="00C93F2F"/>
    <w:rsid w:val="00C94D09"/>
    <w:rsid w:val="00C94E2C"/>
    <w:rsid w:val="00C95459"/>
    <w:rsid w:val="00C957FA"/>
    <w:rsid w:val="00C9621B"/>
    <w:rsid w:val="00C96875"/>
    <w:rsid w:val="00C96CBD"/>
    <w:rsid w:val="00C96E91"/>
    <w:rsid w:val="00C9728B"/>
    <w:rsid w:val="00C97553"/>
    <w:rsid w:val="00C9759F"/>
    <w:rsid w:val="00C975C6"/>
    <w:rsid w:val="00C9783F"/>
    <w:rsid w:val="00C97C47"/>
    <w:rsid w:val="00CA0457"/>
    <w:rsid w:val="00CA04AF"/>
    <w:rsid w:val="00CA05DD"/>
    <w:rsid w:val="00CA0610"/>
    <w:rsid w:val="00CA0781"/>
    <w:rsid w:val="00CA1213"/>
    <w:rsid w:val="00CA1926"/>
    <w:rsid w:val="00CA22DD"/>
    <w:rsid w:val="00CA27DF"/>
    <w:rsid w:val="00CA2C48"/>
    <w:rsid w:val="00CA3506"/>
    <w:rsid w:val="00CA389C"/>
    <w:rsid w:val="00CA3D72"/>
    <w:rsid w:val="00CA3E5B"/>
    <w:rsid w:val="00CA3EAB"/>
    <w:rsid w:val="00CA486D"/>
    <w:rsid w:val="00CA48E5"/>
    <w:rsid w:val="00CA4C67"/>
    <w:rsid w:val="00CA51BF"/>
    <w:rsid w:val="00CA5D80"/>
    <w:rsid w:val="00CA6CDF"/>
    <w:rsid w:val="00CA721E"/>
    <w:rsid w:val="00CA7C28"/>
    <w:rsid w:val="00CA7DFA"/>
    <w:rsid w:val="00CA7F79"/>
    <w:rsid w:val="00CB0A9E"/>
    <w:rsid w:val="00CB0FD0"/>
    <w:rsid w:val="00CB11DF"/>
    <w:rsid w:val="00CB157F"/>
    <w:rsid w:val="00CB16C6"/>
    <w:rsid w:val="00CB1920"/>
    <w:rsid w:val="00CB2031"/>
    <w:rsid w:val="00CB2AF4"/>
    <w:rsid w:val="00CB30D8"/>
    <w:rsid w:val="00CB33C0"/>
    <w:rsid w:val="00CB469B"/>
    <w:rsid w:val="00CB46EF"/>
    <w:rsid w:val="00CB4A24"/>
    <w:rsid w:val="00CB4D6C"/>
    <w:rsid w:val="00CB5500"/>
    <w:rsid w:val="00CB5738"/>
    <w:rsid w:val="00CB592E"/>
    <w:rsid w:val="00CB621A"/>
    <w:rsid w:val="00CB64E7"/>
    <w:rsid w:val="00CB6F1B"/>
    <w:rsid w:val="00CB71EB"/>
    <w:rsid w:val="00CB7972"/>
    <w:rsid w:val="00CB7B08"/>
    <w:rsid w:val="00CB7EE3"/>
    <w:rsid w:val="00CC02F8"/>
    <w:rsid w:val="00CC0466"/>
    <w:rsid w:val="00CC05A8"/>
    <w:rsid w:val="00CC06E4"/>
    <w:rsid w:val="00CC169D"/>
    <w:rsid w:val="00CC181E"/>
    <w:rsid w:val="00CC1B67"/>
    <w:rsid w:val="00CC1BCB"/>
    <w:rsid w:val="00CC1DA9"/>
    <w:rsid w:val="00CC271D"/>
    <w:rsid w:val="00CC2C2A"/>
    <w:rsid w:val="00CC36B2"/>
    <w:rsid w:val="00CC51A6"/>
    <w:rsid w:val="00CC5DE9"/>
    <w:rsid w:val="00CC634D"/>
    <w:rsid w:val="00CC6B3E"/>
    <w:rsid w:val="00CD0179"/>
    <w:rsid w:val="00CD1029"/>
    <w:rsid w:val="00CD1FB9"/>
    <w:rsid w:val="00CD27E7"/>
    <w:rsid w:val="00CD2AD0"/>
    <w:rsid w:val="00CD2BC3"/>
    <w:rsid w:val="00CD2D09"/>
    <w:rsid w:val="00CD2EE6"/>
    <w:rsid w:val="00CD3D0D"/>
    <w:rsid w:val="00CD4006"/>
    <w:rsid w:val="00CD4218"/>
    <w:rsid w:val="00CD478B"/>
    <w:rsid w:val="00CD4E52"/>
    <w:rsid w:val="00CD4FC0"/>
    <w:rsid w:val="00CD5616"/>
    <w:rsid w:val="00CD590F"/>
    <w:rsid w:val="00CD5A75"/>
    <w:rsid w:val="00CD5C26"/>
    <w:rsid w:val="00CD6657"/>
    <w:rsid w:val="00CD6960"/>
    <w:rsid w:val="00CD69FA"/>
    <w:rsid w:val="00CD6B52"/>
    <w:rsid w:val="00CD7069"/>
    <w:rsid w:val="00CD7079"/>
    <w:rsid w:val="00CD746C"/>
    <w:rsid w:val="00CD77E5"/>
    <w:rsid w:val="00CD7F68"/>
    <w:rsid w:val="00CE04A7"/>
    <w:rsid w:val="00CE0719"/>
    <w:rsid w:val="00CE0722"/>
    <w:rsid w:val="00CE07EF"/>
    <w:rsid w:val="00CE0935"/>
    <w:rsid w:val="00CE0C70"/>
    <w:rsid w:val="00CE115C"/>
    <w:rsid w:val="00CE1491"/>
    <w:rsid w:val="00CE15A7"/>
    <w:rsid w:val="00CE165A"/>
    <w:rsid w:val="00CE1857"/>
    <w:rsid w:val="00CE1990"/>
    <w:rsid w:val="00CE294D"/>
    <w:rsid w:val="00CE30C1"/>
    <w:rsid w:val="00CE3158"/>
    <w:rsid w:val="00CE31FD"/>
    <w:rsid w:val="00CE32C1"/>
    <w:rsid w:val="00CE3812"/>
    <w:rsid w:val="00CE3A22"/>
    <w:rsid w:val="00CE43C9"/>
    <w:rsid w:val="00CE4A53"/>
    <w:rsid w:val="00CE4D3C"/>
    <w:rsid w:val="00CE51C6"/>
    <w:rsid w:val="00CE51FE"/>
    <w:rsid w:val="00CE580F"/>
    <w:rsid w:val="00CE6163"/>
    <w:rsid w:val="00CE6491"/>
    <w:rsid w:val="00CE67B4"/>
    <w:rsid w:val="00CE6BAA"/>
    <w:rsid w:val="00CE6C49"/>
    <w:rsid w:val="00CE6E85"/>
    <w:rsid w:val="00CE6F96"/>
    <w:rsid w:val="00CE751B"/>
    <w:rsid w:val="00CE7683"/>
    <w:rsid w:val="00CE7997"/>
    <w:rsid w:val="00CE7BB3"/>
    <w:rsid w:val="00CF133B"/>
    <w:rsid w:val="00CF135F"/>
    <w:rsid w:val="00CF1426"/>
    <w:rsid w:val="00CF146D"/>
    <w:rsid w:val="00CF1533"/>
    <w:rsid w:val="00CF1705"/>
    <w:rsid w:val="00CF206B"/>
    <w:rsid w:val="00CF20A5"/>
    <w:rsid w:val="00CF2555"/>
    <w:rsid w:val="00CF4627"/>
    <w:rsid w:val="00CF46EB"/>
    <w:rsid w:val="00CF4A32"/>
    <w:rsid w:val="00CF4BC3"/>
    <w:rsid w:val="00CF4CA1"/>
    <w:rsid w:val="00CF614E"/>
    <w:rsid w:val="00CF61D5"/>
    <w:rsid w:val="00CF62E7"/>
    <w:rsid w:val="00CF696B"/>
    <w:rsid w:val="00CF6F0F"/>
    <w:rsid w:val="00CF7656"/>
    <w:rsid w:val="00CF7F91"/>
    <w:rsid w:val="00CF7FC2"/>
    <w:rsid w:val="00D0042D"/>
    <w:rsid w:val="00D005F7"/>
    <w:rsid w:val="00D00AF5"/>
    <w:rsid w:val="00D00CAC"/>
    <w:rsid w:val="00D00FF3"/>
    <w:rsid w:val="00D01263"/>
    <w:rsid w:val="00D0177F"/>
    <w:rsid w:val="00D0216F"/>
    <w:rsid w:val="00D022A2"/>
    <w:rsid w:val="00D026D9"/>
    <w:rsid w:val="00D0301C"/>
    <w:rsid w:val="00D030E4"/>
    <w:rsid w:val="00D0319C"/>
    <w:rsid w:val="00D032B5"/>
    <w:rsid w:val="00D036C9"/>
    <w:rsid w:val="00D037C7"/>
    <w:rsid w:val="00D03847"/>
    <w:rsid w:val="00D038B2"/>
    <w:rsid w:val="00D047BA"/>
    <w:rsid w:val="00D0548F"/>
    <w:rsid w:val="00D05D61"/>
    <w:rsid w:val="00D05F85"/>
    <w:rsid w:val="00D065C1"/>
    <w:rsid w:val="00D066A4"/>
    <w:rsid w:val="00D0680D"/>
    <w:rsid w:val="00D069AD"/>
    <w:rsid w:val="00D06B04"/>
    <w:rsid w:val="00D0731D"/>
    <w:rsid w:val="00D100E4"/>
    <w:rsid w:val="00D10232"/>
    <w:rsid w:val="00D102AC"/>
    <w:rsid w:val="00D1072C"/>
    <w:rsid w:val="00D11446"/>
    <w:rsid w:val="00D11765"/>
    <w:rsid w:val="00D12DF5"/>
    <w:rsid w:val="00D12E87"/>
    <w:rsid w:val="00D13688"/>
    <w:rsid w:val="00D13804"/>
    <w:rsid w:val="00D1387D"/>
    <w:rsid w:val="00D14BA1"/>
    <w:rsid w:val="00D15347"/>
    <w:rsid w:val="00D15486"/>
    <w:rsid w:val="00D15A58"/>
    <w:rsid w:val="00D16487"/>
    <w:rsid w:val="00D17363"/>
    <w:rsid w:val="00D17850"/>
    <w:rsid w:val="00D20A96"/>
    <w:rsid w:val="00D20D12"/>
    <w:rsid w:val="00D20FD8"/>
    <w:rsid w:val="00D2305C"/>
    <w:rsid w:val="00D232C7"/>
    <w:rsid w:val="00D233D5"/>
    <w:rsid w:val="00D23A50"/>
    <w:rsid w:val="00D23A6A"/>
    <w:rsid w:val="00D23BC8"/>
    <w:rsid w:val="00D23D58"/>
    <w:rsid w:val="00D23D65"/>
    <w:rsid w:val="00D23DAA"/>
    <w:rsid w:val="00D2456F"/>
    <w:rsid w:val="00D24970"/>
    <w:rsid w:val="00D24C04"/>
    <w:rsid w:val="00D254DF"/>
    <w:rsid w:val="00D25D29"/>
    <w:rsid w:val="00D26130"/>
    <w:rsid w:val="00D26231"/>
    <w:rsid w:val="00D265BC"/>
    <w:rsid w:val="00D26E31"/>
    <w:rsid w:val="00D270C8"/>
    <w:rsid w:val="00D271D8"/>
    <w:rsid w:val="00D27455"/>
    <w:rsid w:val="00D279BF"/>
    <w:rsid w:val="00D279CD"/>
    <w:rsid w:val="00D308F0"/>
    <w:rsid w:val="00D30B08"/>
    <w:rsid w:val="00D31872"/>
    <w:rsid w:val="00D31A92"/>
    <w:rsid w:val="00D31DA8"/>
    <w:rsid w:val="00D3236D"/>
    <w:rsid w:val="00D32415"/>
    <w:rsid w:val="00D326FD"/>
    <w:rsid w:val="00D328EC"/>
    <w:rsid w:val="00D32A32"/>
    <w:rsid w:val="00D32EF6"/>
    <w:rsid w:val="00D331B5"/>
    <w:rsid w:val="00D3447D"/>
    <w:rsid w:val="00D3495D"/>
    <w:rsid w:val="00D34C7C"/>
    <w:rsid w:val="00D35016"/>
    <w:rsid w:val="00D35036"/>
    <w:rsid w:val="00D3561F"/>
    <w:rsid w:val="00D3569F"/>
    <w:rsid w:val="00D3679E"/>
    <w:rsid w:val="00D37995"/>
    <w:rsid w:val="00D40CE0"/>
    <w:rsid w:val="00D41025"/>
    <w:rsid w:val="00D41612"/>
    <w:rsid w:val="00D433FF"/>
    <w:rsid w:val="00D4347D"/>
    <w:rsid w:val="00D43AD5"/>
    <w:rsid w:val="00D43B57"/>
    <w:rsid w:val="00D43D6B"/>
    <w:rsid w:val="00D43D95"/>
    <w:rsid w:val="00D441D9"/>
    <w:rsid w:val="00D45005"/>
    <w:rsid w:val="00D453D7"/>
    <w:rsid w:val="00D45719"/>
    <w:rsid w:val="00D45E89"/>
    <w:rsid w:val="00D462A2"/>
    <w:rsid w:val="00D46F20"/>
    <w:rsid w:val="00D47177"/>
    <w:rsid w:val="00D474AB"/>
    <w:rsid w:val="00D47B91"/>
    <w:rsid w:val="00D5173B"/>
    <w:rsid w:val="00D51AED"/>
    <w:rsid w:val="00D52003"/>
    <w:rsid w:val="00D529FD"/>
    <w:rsid w:val="00D52C13"/>
    <w:rsid w:val="00D53384"/>
    <w:rsid w:val="00D53447"/>
    <w:rsid w:val="00D53796"/>
    <w:rsid w:val="00D53D10"/>
    <w:rsid w:val="00D54A23"/>
    <w:rsid w:val="00D55031"/>
    <w:rsid w:val="00D55252"/>
    <w:rsid w:val="00D55840"/>
    <w:rsid w:val="00D568E9"/>
    <w:rsid w:val="00D56A8D"/>
    <w:rsid w:val="00D5773D"/>
    <w:rsid w:val="00D57795"/>
    <w:rsid w:val="00D6011E"/>
    <w:rsid w:val="00D605F8"/>
    <w:rsid w:val="00D6078B"/>
    <w:rsid w:val="00D60F51"/>
    <w:rsid w:val="00D6104A"/>
    <w:rsid w:val="00D615A4"/>
    <w:rsid w:val="00D61747"/>
    <w:rsid w:val="00D61849"/>
    <w:rsid w:val="00D6191A"/>
    <w:rsid w:val="00D619B1"/>
    <w:rsid w:val="00D61B8E"/>
    <w:rsid w:val="00D61D6F"/>
    <w:rsid w:val="00D6252B"/>
    <w:rsid w:val="00D628E7"/>
    <w:rsid w:val="00D62EFE"/>
    <w:rsid w:val="00D63E15"/>
    <w:rsid w:val="00D6426D"/>
    <w:rsid w:val="00D64F4F"/>
    <w:rsid w:val="00D653DE"/>
    <w:rsid w:val="00D65459"/>
    <w:rsid w:val="00D6576A"/>
    <w:rsid w:val="00D65DD8"/>
    <w:rsid w:val="00D661D3"/>
    <w:rsid w:val="00D662C0"/>
    <w:rsid w:val="00D67879"/>
    <w:rsid w:val="00D701A7"/>
    <w:rsid w:val="00D7073F"/>
    <w:rsid w:val="00D708BB"/>
    <w:rsid w:val="00D70998"/>
    <w:rsid w:val="00D70E18"/>
    <w:rsid w:val="00D7132B"/>
    <w:rsid w:val="00D71459"/>
    <w:rsid w:val="00D719BF"/>
    <w:rsid w:val="00D72B02"/>
    <w:rsid w:val="00D734F3"/>
    <w:rsid w:val="00D735AE"/>
    <w:rsid w:val="00D73B4C"/>
    <w:rsid w:val="00D73D5D"/>
    <w:rsid w:val="00D745A0"/>
    <w:rsid w:val="00D751D2"/>
    <w:rsid w:val="00D75288"/>
    <w:rsid w:val="00D75C14"/>
    <w:rsid w:val="00D76D52"/>
    <w:rsid w:val="00D76ED9"/>
    <w:rsid w:val="00D774C9"/>
    <w:rsid w:val="00D777CA"/>
    <w:rsid w:val="00D77DD5"/>
    <w:rsid w:val="00D809DA"/>
    <w:rsid w:val="00D81D3E"/>
    <w:rsid w:val="00D81FD8"/>
    <w:rsid w:val="00D82030"/>
    <w:rsid w:val="00D8215F"/>
    <w:rsid w:val="00D8267B"/>
    <w:rsid w:val="00D82B5E"/>
    <w:rsid w:val="00D8366D"/>
    <w:rsid w:val="00D83809"/>
    <w:rsid w:val="00D838A0"/>
    <w:rsid w:val="00D83A89"/>
    <w:rsid w:val="00D846B3"/>
    <w:rsid w:val="00D8536D"/>
    <w:rsid w:val="00D85FC5"/>
    <w:rsid w:val="00D860C1"/>
    <w:rsid w:val="00D8612C"/>
    <w:rsid w:val="00D86133"/>
    <w:rsid w:val="00D861A2"/>
    <w:rsid w:val="00D86392"/>
    <w:rsid w:val="00D8672F"/>
    <w:rsid w:val="00D8674F"/>
    <w:rsid w:val="00D86A7E"/>
    <w:rsid w:val="00D86FBA"/>
    <w:rsid w:val="00D879FA"/>
    <w:rsid w:val="00D87C67"/>
    <w:rsid w:val="00D90295"/>
    <w:rsid w:val="00D902FD"/>
    <w:rsid w:val="00D903C1"/>
    <w:rsid w:val="00D90DF1"/>
    <w:rsid w:val="00D91299"/>
    <w:rsid w:val="00D91403"/>
    <w:rsid w:val="00D91839"/>
    <w:rsid w:val="00D91A4E"/>
    <w:rsid w:val="00D91F0B"/>
    <w:rsid w:val="00D91FD3"/>
    <w:rsid w:val="00D9241F"/>
    <w:rsid w:val="00D9254C"/>
    <w:rsid w:val="00D92662"/>
    <w:rsid w:val="00D94263"/>
    <w:rsid w:val="00D9426B"/>
    <w:rsid w:val="00D94488"/>
    <w:rsid w:val="00D9474E"/>
    <w:rsid w:val="00D9489C"/>
    <w:rsid w:val="00D949FD"/>
    <w:rsid w:val="00D94A2B"/>
    <w:rsid w:val="00D94BA2"/>
    <w:rsid w:val="00D94DB6"/>
    <w:rsid w:val="00D9512D"/>
    <w:rsid w:val="00D962FB"/>
    <w:rsid w:val="00D97080"/>
    <w:rsid w:val="00D97269"/>
    <w:rsid w:val="00D973DD"/>
    <w:rsid w:val="00D9749D"/>
    <w:rsid w:val="00D97823"/>
    <w:rsid w:val="00D97AA1"/>
    <w:rsid w:val="00DA0297"/>
    <w:rsid w:val="00DA03F1"/>
    <w:rsid w:val="00DA0454"/>
    <w:rsid w:val="00DA05AB"/>
    <w:rsid w:val="00DA05E0"/>
    <w:rsid w:val="00DA0CCC"/>
    <w:rsid w:val="00DA264E"/>
    <w:rsid w:val="00DA2713"/>
    <w:rsid w:val="00DA2858"/>
    <w:rsid w:val="00DA2CD6"/>
    <w:rsid w:val="00DA333D"/>
    <w:rsid w:val="00DA3501"/>
    <w:rsid w:val="00DA35F2"/>
    <w:rsid w:val="00DA3EAA"/>
    <w:rsid w:val="00DA4903"/>
    <w:rsid w:val="00DA50D0"/>
    <w:rsid w:val="00DA5409"/>
    <w:rsid w:val="00DA5A31"/>
    <w:rsid w:val="00DA5BC7"/>
    <w:rsid w:val="00DA5CEB"/>
    <w:rsid w:val="00DA5FD4"/>
    <w:rsid w:val="00DA60A9"/>
    <w:rsid w:val="00DA689B"/>
    <w:rsid w:val="00DA7177"/>
    <w:rsid w:val="00DA75B2"/>
    <w:rsid w:val="00DB02ED"/>
    <w:rsid w:val="00DB0459"/>
    <w:rsid w:val="00DB0A1F"/>
    <w:rsid w:val="00DB0EB7"/>
    <w:rsid w:val="00DB0EED"/>
    <w:rsid w:val="00DB1435"/>
    <w:rsid w:val="00DB170C"/>
    <w:rsid w:val="00DB1764"/>
    <w:rsid w:val="00DB1D66"/>
    <w:rsid w:val="00DB1E61"/>
    <w:rsid w:val="00DB2526"/>
    <w:rsid w:val="00DB2624"/>
    <w:rsid w:val="00DB2751"/>
    <w:rsid w:val="00DB29F7"/>
    <w:rsid w:val="00DB2A9A"/>
    <w:rsid w:val="00DB2AFF"/>
    <w:rsid w:val="00DB3A7B"/>
    <w:rsid w:val="00DB4938"/>
    <w:rsid w:val="00DB4D56"/>
    <w:rsid w:val="00DB4F8D"/>
    <w:rsid w:val="00DB678B"/>
    <w:rsid w:val="00DB699D"/>
    <w:rsid w:val="00DB6CDE"/>
    <w:rsid w:val="00DB6D70"/>
    <w:rsid w:val="00DB7166"/>
    <w:rsid w:val="00DB777F"/>
    <w:rsid w:val="00DB7C9D"/>
    <w:rsid w:val="00DB7FB3"/>
    <w:rsid w:val="00DC0260"/>
    <w:rsid w:val="00DC0BB0"/>
    <w:rsid w:val="00DC0CAD"/>
    <w:rsid w:val="00DC1499"/>
    <w:rsid w:val="00DC23FA"/>
    <w:rsid w:val="00DC2886"/>
    <w:rsid w:val="00DC2982"/>
    <w:rsid w:val="00DC2A7C"/>
    <w:rsid w:val="00DC3BE4"/>
    <w:rsid w:val="00DC3C42"/>
    <w:rsid w:val="00DC3FD9"/>
    <w:rsid w:val="00DC4636"/>
    <w:rsid w:val="00DC4E37"/>
    <w:rsid w:val="00DC4F2B"/>
    <w:rsid w:val="00DC5045"/>
    <w:rsid w:val="00DC51C6"/>
    <w:rsid w:val="00DC5EE6"/>
    <w:rsid w:val="00DC6782"/>
    <w:rsid w:val="00DC6834"/>
    <w:rsid w:val="00DC6961"/>
    <w:rsid w:val="00DC765F"/>
    <w:rsid w:val="00DC7704"/>
    <w:rsid w:val="00DC775B"/>
    <w:rsid w:val="00DC7E0F"/>
    <w:rsid w:val="00DD02A9"/>
    <w:rsid w:val="00DD0F71"/>
    <w:rsid w:val="00DD10AC"/>
    <w:rsid w:val="00DD11BF"/>
    <w:rsid w:val="00DD1578"/>
    <w:rsid w:val="00DD1BFB"/>
    <w:rsid w:val="00DD2224"/>
    <w:rsid w:val="00DD2416"/>
    <w:rsid w:val="00DD2D27"/>
    <w:rsid w:val="00DD3062"/>
    <w:rsid w:val="00DD33CA"/>
    <w:rsid w:val="00DD33D2"/>
    <w:rsid w:val="00DD373B"/>
    <w:rsid w:val="00DD3A0A"/>
    <w:rsid w:val="00DD3C22"/>
    <w:rsid w:val="00DD3C2A"/>
    <w:rsid w:val="00DD3F83"/>
    <w:rsid w:val="00DD565E"/>
    <w:rsid w:val="00DD6297"/>
    <w:rsid w:val="00DD638A"/>
    <w:rsid w:val="00DD6432"/>
    <w:rsid w:val="00DD6B9D"/>
    <w:rsid w:val="00DD6F20"/>
    <w:rsid w:val="00DD71FE"/>
    <w:rsid w:val="00DD742B"/>
    <w:rsid w:val="00DD7517"/>
    <w:rsid w:val="00DD76D5"/>
    <w:rsid w:val="00DD7A5B"/>
    <w:rsid w:val="00DD7DBA"/>
    <w:rsid w:val="00DE08E8"/>
    <w:rsid w:val="00DE0E41"/>
    <w:rsid w:val="00DE13F8"/>
    <w:rsid w:val="00DE164F"/>
    <w:rsid w:val="00DE20AA"/>
    <w:rsid w:val="00DE23C7"/>
    <w:rsid w:val="00DE335F"/>
    <w:rsid w:val="00DE35DD"/>
    <w:rsid w:val="00DE367F"/>
    <w:rsid w:val="00DE3D6D"/>
    <w:rsid w:val="00DE4318"/>
    <w:rsid w:val="00DE4519"/>
    <w:rsid w:val="00DE4DD1"/>
    <w:rsid w:val="00DE4FD8"/>
    <w:rsid w:val="00DE51C1"/>
    <w:rsid w:val="00DE548F"/>
    <w:rsid w:val="00DE5DD7"/>
    <w:rsid w:val="00DE5ED1"/>
    <w:rsid w:val="00DE631A"/>
    <w:rsid w:val="00DE6362"/>
    <w:rsid w:val="00DE6554"/>
    <w:rsid w:val="00DE6F1F"/>
    <w:rsid w:val="00DE7539"/>
    <w:rsid w:val="00DE77C1"/>
    <w:rsid w:val="00DE7BD9"/>
    <w:rsid w:val="00DE7E01"/>
    <w:rsid w:val="00DF0114"/>
    <w:rsid w:val="00DF0174"/>
    <w:rsid w:val="00DF0206"/>
    <w:rsid w:val="00DF1631"/>
    <w:rsid w:val="00DF1993"/>
    <w:rsid w:val="00DF2143"/>
    <w:rsid w:val="00DF21E0"/>
    <w:rsid w:val="00DF2BF5"/>
    <w:rsid w:val="00DF2C5B"/>
    <w:rsid w:val="00DF3006"/>
    <w:rsid w:val="00DF3139"/>
    <w:rsid w:val="00DF3313"/>
    <w:rsid w:val="00DF3BC8"/>
    <w:rsid w:val="00DF3F99"/>
    <w:rsid w:val="00DF42C1"/>
    <w:rsid w:val="00DF4423"/>
    <w:rsid w:val="00DF4566"/>
    <w:rsid w:val="00DF5BE4"/>
    <w:rsid w:val="00DF5DAD"/>
    <w:rsid w:val="00DF5E4B"/>
    <w:rsid w:val="00DF5E7E"/>
    <w:rsid w:val="00DF5F90"/>
    <w:rsid w:val="00DF619D"/>
    <w:rsid w:val="00DF6346"/>
    <w:rsid w:val="00DF635B"/>
    <w:rsid w:val="00DF69BD"/>
    <w:rsid w:val="00DF6A76"/>
    <w:rsid w:val="00DF7141"/>
    <w:rsid w:val="00DF74DB"/>
    <w:rsid w:val="00DF79CD"/>
    <w:rsid w:val="00E0048E"/>
    <w:rsid w:val="00E0067C"/>
    <w:rsid w:val="00E00CC5"/>
    <w:rsid w:val="00E013B6"/>
    <w:rsid w:val="00E01FF7"/>
    <w:rsid w:val="00E02460"/>
    <w:rsid w:val="00E024BC"/>
    <w:rsid w:val="00E02DFC"/>
    <w:rsid w:val="00E03BCA"/>
    <w:rsid w:val="00E04C30"/>
    <w:rsid w:val="00E05F61"/>
    <w:rsid w:val="00E06096"/>
    <w:rsid w:val="00E060D1"/>
    <w:rsid w:val="00E0667F"/>
    <w:rsid w:val="00E066DC"/>
    <w:rsid w:val="00E068E0"/>
    <w:rsid w:val="00E07742"/>
    <w:rsid w:val="00E07A32"/>
    <w:rsid w:val="00E07B46"/>
    <w:rsid w:val="00E10305"/>
    <w:rsid w:val="00E105EF"/>
    <w:rsid w:val="00E1156F"/>
    <w:rsid w:val="00E11AF1"/>
    <w:rsid w:val="00E122B0"/>
    <w:rsid w:val="00E12F5F"/>
    <w:rsid w:val="00E13159"/>
    <w:rsid w:val="00E136D8"/>
    <w:rsid w:val="00E137A2"/>
    <w:rsid w:val="00E13884"/>
    <w:rsid w:val="00E13947"/>
    <w:rsid w:val="00E13C45"/>
    <w:rsid w:val="00E13DD8"/>
    <w:rsid w:val="00E1430C"/>
    <w:rsid w:val="00E1460B"/>
    <w:rsid w:val="00E14EBA"/>
    <w:rsid w:val="00E14F2B"/>
    <w:rsid w:val="00E157D3"/>
    <w:rsid w:val="00E15CFD"/>
    <w:rsid w:val="00E16373"/>
    <w:rsid w:val="00E16CE6"/>
    <w:rsid w:val="00E16DF9"/>
    <w:rsid w:val="00E1710F"/>
    <w:rsid w:val="00E175DC"/>
    <w:rsid w:val="00E17D36"/>
    <w:rsid w:val="00E17F6E"/>
    <w:rsid w:val="00E21834"/>
    <w:rsid w:val="00E22089"/>
    <w:rsid w:val="00E22094"/>
    <w:rsid w:val="00E22A40"/>
    <w:rsid w:val="00E22B2A"/>
    <w:rsid w:val="00E22D5C"/>
    <w:rsid w:val="00E22F75"/>
    <w:rsid w:val="00E2375B"/>
    <w:rsid w:val="00E2488F"/>
    <w:rsid w:val="00E2565F"/>
    <w:rsid w:val="00E2572A"/>
    <w:rsid w:val="00E25C2F"/>
    <w:rsid w:val="00E25E79"/>
    <w:rsid w:val="00E25EE7"/>
    <w:rsid w:val="00E26231"/>
    <w:rsid w:val="00E265A1"/>
    <w:rsid w:val="00E26960"/>
    <w:rsid w:val="00E26AEA"/>
    <w:rsid w:val="00E26E58"/>
    <w:rsid w:val="00E26FE6"/>
    <w:rsid w:val="00E272C7"/>
    <w:rsid w:val="00E27FBA"/>
    <w:rsid w:val="00E302BD"/>
    <w:rsid w:val="00E30364"/>
    <w:rsid w:val="00E30DE3"/>
    <w:rsid w:val="00E30E7C"/>
    <w:rsid w:val="00E30F6A"/>
    <w:rsid w:val="00E313E7"/>
    <w:rsid w:val="00E31576"/>
    <w:rsid w:val="00E325FA"/>
    <w:rsid w:val="00E33073"/>
    <w:rsid w:val="00E3359A"/>
    <w:rsid w:val="00E338D3"/>
    <w:rsid w:val="00E34196"/>
    <w:rsid w:val="00E350F5"/>
    <w:rsid w:val="00E35478"/>
    <w:rsid w:val="00E359CC"/>
    <w:rsid w:val="00E35D56"/>
    <w:rsid w:val="00E35D66"/>
    <w:rsid w:val="00E35D76"/>
    <w:rsid w:val="00E36315"/>
    <w:rsid w:val="00E36E74"/>
    <w:rsid w:val="00E377C7"/>
    <w:rsid w:val="00E377FA"/>
    <w:rsid w:val="00E37931"/>
    <w:rsid w:val="00E37A19"/>
    <w:rsid w:val="00E37AD0"/>
    <w:rsid w:val="00E37B4E"/>
    <w:rsid w:val="00E401CF"/>
    <w:rsid w:val="00E40C82"/>
    <w:rsid w:val="00E40D81"/>
    <w:rsid w:val="00E411E5"/>
    <w:rsid w:val="00E417F5"/>
    <w:rsid w:val="00E41918"/>
    <w:rsid w:val="00E41FB3"/>
    <w:rsid w:val="00E42473"/>
    <w:rsid w:val="00E42D63"/>
    <w:rsid w:val="00E42DCE"/>
    <w:rsid w:val="00E42DF4"/>
    <w:rsid w:val="00E42E0D"/>
    <w:rsid w:val="00E432EE"/>
    <w:rsid w:val="00E43F98"/>
    <w:rsid w:val="00E4405A"/>
    <w:rsid w:val="00E44231"/>
    <w:rsid w:val="00E4464A"/>
    <w:rsid w:val="00E44BEB"/>
    <w:rsid w:val="00E451B2"/>
    <w:rsid w:val="00E451B7"/>
    <w:rsid w:val="00E452ED"/>
    <w:rsid w:val="00E45331"/>
    <w:rsid w:val="00E4538F"/>
    <w:rsid w:val="00E4555F"/>
    <w:rsid w:val="00E45707"/>
    <w:rsid w:val="00E45819"/>
    <w:rsid w:val="00E4588A"/>
    <w:rsid w:val="00E45E1F"/>
    <w:rsid w:val="00E45EFD"/>
    <w:rsid w:val="00E45FDF"/>
    <w:rsid w:val="00E46766"/>
    <w:rsid w:val="00E467AE"/>
    <w:rsid w:val="00E46A15"/>
    <w:rsid w:val="00E46D3A"/>
    <w:rsid w:val="00E47142"/>
    <w:rsid w:val="00E47460"/>
    <w:rsid w:val="00E47CFB"/>
    <w:rsid w:val="00E50574"/>
    <w:rsid w:val="00E50C75"/>
    <w:rsid w:val="00E50C99"/>
    <w:rsid w:val="00E51284"/>
    <w:rsid w:val="00E51B69"/>
    <w:rsid w:val="00E535DE"/>
    <w:rsid w:val="00E53DE3"/>
    <w:rsid w:val="00E53EDC"/>
    <w:rsid w:val="00E53F97"/>
    <w:rsid w:val="00E54892"/>
    <w:rsid w:val="00E54B8E"/>
    <w:rsid w:val="00E54F2D"/>
    <w:rsid w:val="00E55907"/>
    <w:rsid w:val="00E5607E"/>
    <w:rsid w:val="00E56926"/>
    <w:rsid w:val="00E569AF"/>
    <w:rsid w:val="00E574F8"/>
    <w:rsid w:val="00E57B29"/>
    <w:rsid w:val="00E57B72"/>
    <w:rsid w:val="00E57FE8"/>
    <w:rsid w:val="00E603C1"/>
    <w:rsid w:val="00E606EB"/>
    <w:rsid w:val="00E60D5C"/>
    <w:rsid w:val="00E60DAD"/>
    <w:rsid w:val="00E61CD8"/>
    <w:rsid w:val="00E62C5C"/>
    <w:rsid w:val="00E63881"/>
    <w:rsid w:val="00E63CA3"/>
    <w:rsid w:val="00E647FA"/>
    <w:rsid w:val="00E64DB8"/>
    <w:rsid w:val="00E6593F"/>
    <w:rsid w:val="00E65A2B"/>
    <w:rsid w:val="00E65D5B"/>
    <w:rsid w:val="00E66032"/>
    <w:rsid w:val="00E66A7B"/>
    <w:rsid w:val="00E66D38"/>
    <w:rsid w:val="00E66DF1"/>
    <w:rsid w:val="00E6707D"/>
    <w:rsid w:val="00E673DF"/>
    <w:rsid w:val="00E67526"/>
    <w:rsid w:val="00E67979"/>
    <w:rsid w:val="00E67B0E"/>
    <w:rsid w:val="00E7096E"/>
    <w:rsid w:val="00E71612"/>
    <w:rsid w:val="00E718C6"/>
    <w:rsid w:val="00E71BEE"/>
    <w:rsid w:val="00E71C1B"/>
    <w:rsid w:val="00E72442"/>
    <w:rsid w:val="00E724C3"/>
    <w:rsid w:val="00E72EBE"/>
    <w:rsid w:val="00E73023"/>
    <w:rsid w:val="00E73296"/>
    <w:rsid w:val="00E74065"/>
    <w:rsid w:val="00E74290"/>
    <w:rsid w:val="00E74414"/>
    <w:rsid w:val="00E7505C"/>
    <w:rsid w:val="00E75946"/>
    <w:rsid w:val="00E759C6"/>
    <w:rsid w:val="00E75E68"/>
    <w:rsid w:val="00E765B2"/>
    <w:rsid w:val="00E767BB"/>
    <w:rsid w:val="00E76AF8"/>
    <w:rsid w:val="00E76B75"/>
    <w:rsid w:val="00E771D2"/>
    <w:rsid w:val="00E77553"/>
    <w:rsid w:val="00E7788C"/>
    <w:rsid w:val="00E802F7"/>
    <w:rsid w:val="00E807C4"/>
    <w:rsid w:val="00E80B0A"/>
    <w:rsid w:val="00E8179B"/>
    <w:rsid w:val="00E81B68"/>
    <w:rsid w:val="00E81C33"/>
    <w:rsid w:val="00E82BB7"/>
    <w:rsid w:val="00E8305E"/>
    <w:rsid w:val="00E83C6B"/>
    <w:rsid w:val="00E83D24"/>
    <w:rsid w:val="00E83FF2"/>
    <w:rsid w:val="00E844EA"/>
    <w:rsid w:val="00E85413"/>
    <w:rsid w:val="00E856D5"/>
    <w:rsid w:val="00E85CB6"/>
    <w:rsid w:val="00E86267"/>
    <w:rsid w:val="00E862FB"/>
    <w:rsid w:val="00E866DC"/>
    <w:rsid w:val="00E8676A"/>
    <w:rsid w:val="00E86BC4"/>
    <w:rsid w:val="00E86D1C"/>
    <w:rsid w:val="00E87230"/>
    <w:rsid w:val="00E87253"/>
    <w:rsid w:val="00E87B66"/>
    <w:rsid w:val="00E87B72"/>
    <w:rsid w:val="00E90A2A"/>
    <w:rsid w:val="00E91EC0"/>
    <w:rsid w:val="00E922AB"/>
    <w:rsid w:val="00E927A9"/>
    <w:rsid w:val="00E92AEA"/>
    <w:rsid w:val="00E932AF"/>
    <w:rsid w:val="00E93491"/>
    <w:rsid w:val="00E9432F"/>
    <w:rsid w:val="00E9439B"/>
    <w:rsid w:val="00E94855"/>
    <w:rsid w:val="00E94B2A"/>
    <w:rsid w:val="00E94C1B"/>
    <w:rsid w:val="00E95027"/>
    <w:rsid w:val="00E95F0E"/>
    <w:rsid w:val="00E967E9"/>
    <w:rsid w:val="00E96DE8"/>
    <w:rsid w:val="00E96F31"/>
    <w:rsid w:val="00E978B3"/>
    <w:rsid w:val="00E97B90"/>
    <w:rsid w:val="00EA0288"/>
    <w:rsid w:val="00EA0440"/>
    <w:rsid w:val="00EA058F"/>
    <w:rsid w:val="00EA08A6"/>
    <w:rsid w:val="00EA12C4"/>
    <w:rsid w:val="00EA14EC"/>
    <w:rsid w:val="00EA1A74"/>
    <w:rsid w:val="00EA1F9F"/>
    <w:rsid w:val="00EA2008"/>
    <w:rsid w:val="00EA28FE"/>
    <w:rsid w:val="00EA2BDE"/>
    <w:rsid w:val="00EA2FDC"/>
    <w:rsid w:val="00EA31A4"/>
    <w:rsid w:val="00EA35B5"/>
    <w:rsid w:val="00EA37B3"/>
    <w:rsid w:val="00EA3DD9"/>
    <w:rsid w:val="00EA4A17"/>
    <w:rsid w:val="00EA4F05"/>
    <w:rsid w:val="00EA5C98"/>
    <w:rsid w:val="00EA5D0F"/>
    <w:rsid w:val="00EA5FE7"/>
    <w:rsid w:val="00EA6143"/>
    <w:rsid w:val="00EA6896"/>
    <w:rsid w:val="00EA69CD"/>
    <w:rsid w:val="00EA6B62"/>
    <w:rsid w:val="00EA6F19"/>
    <w:rsid w:val="00EB0415"/>
    <w:rsid w:val="00EB0697"/>
    <w:rsid w:val="00EB06B6"/>
    <w:rsid w:val="00EB1591"/>
    <w:rsid w:val="00EB22D2"/>
    <w:rsid w:val="00EB2560"/>
    <w:rsid w:val="00EB277A"/>
    <w:rsid w:val="00EB2B15"/>
    <w:rsid w:val="00EB3551"/>
    <w:rsid w:val="00EB3735"/>
    <w:rsid w:val="00EB3DD0"/>
    <w:rsid w:val="00EB4651"/>
    <w:rsid w:val="00EB49EF"/>
    <w:rsid w:val="00EB4B70"/>
    <w:rsid w:val="00EB5A9C"/>
    <w:rsid w:val="00EB5AC0"/>
    <w:rsid w:val="00EB6052"/>
    <w:rsid w:val="00EB625C"/>
    <w:rsid w:val="00EB6682"/>
    <w:rsid w:val="00EB66DA"/>
    <w:rsid w:val="00EB689D"/>
    <w:rsid w:val="00EB71F2"/>
    <w:rsid w:val="00EB79EA"/>
    <w:rsid w:val="00EB7B9A"/>
    <w:rsid w:val="00EC0162"/>
    <w:rsid w:val="00EC01B0"/>
    <w:rsid w:val="00EC03EB"/>
    <w:rsid w:val="00EC0D65"/>
    <w:rsid w:val="00EC16E5"/>
    <w:rsid w:val="00EC20E7"/>
    <w:rsid w:val="00EC2378"/>
    <w:rsid w:val="00EC2D32"/>
    <w:rsid w:val="00EC2E4B"/>
    <w:rsid w:val="00EC3064"/>
    <w:rsid w:val="00EC32A9"/>
    <w:rsid w:val="00EC3C55"/>
    <w:rsid w:val="00EC3F24"/>
    <w:rsid w:val="00EC402C"/>
    <w:rsid w:val="00EC48B4"/>
    <w:rsid w:val="00EC49B2"/>
    <w:rsid w:val="00EC4DF2"/>
    <w:rsid w:val="00EC4F16"/>
    <w:rsid w:val="00EC5C9B"/>
    <w:rsid w:val="00EC5CFF"/>
    <w:rsid w:val="00EC6855"/>
    <w:rsid w:val="00ED07FB"/>
    <w:rsid w:val="00ED0DE3"/>
    <w:rsid w:val="00ED12A8"/>
    <w:rsid w:val="00ED140A"/>
    <w:rsid w:val="00ED1528"/>
    <w:rsid w:val="00ED1667"/>
    <w:rsid w:val="00ED1786"/>
    <w:rsid w:val="00ED19B1"/>
    <w:rsid w:val="00ED1A20"/>
    <w:rsid w:val="00ED1DB9"/>
    <w:rsid w:val="00ED2FDC"/>
    <w:rsid w:val="00ED3377"/>
    <w:rsid w:val="00ED35A2"/>
    <w:rsid w:val="00ED3AF8"/>
    <w:rsid w:val="00ED3B2E"/>
    <w:rsid w:val="00ED50BC"/>
    <w:rsid w:val="00ED5156"/>
    <w:rsid w:val="00ED6025"/>
    <w:rsid w:val="00ED6786"/>
    <w:rsid w:val="00ED6954"/>
    <w:rsid w:val="00ED69D2"/>
    <w:rsid w:val="00ED6D56"/>
    <w:rsid w:val="00ED6E0D"/>
    <w:rsid w:val="00ED6FC1"/>
    <w:rsid w:val="00ED777A"/>
    <w:rsid w:val="00ED7BFE"/>
    <w:rsid w:val="00ED7E14"/>
    <w:rsid w:val="00EE0D32"/>
    <w:rsid w:val="00EE1736"/>
    <w:rsid w:val="00EE1928"/>
    <w:rsid w:val="00EE1B13"/>
    <w:rsid w:val="00EE1C52"/>
    <w:rsid w:val="00EE1F42"/>
    <w:rsid w:val="00EE2176"/>
    <w:rsid w:val="00EE22F3"/>
    <w:rsid w:val="00EE230F"/>
    <w:rsid w:val="00EE258F"/>
    <w:rsid w:val="00EE332C"/>
    <w:rsid w:val="00EE33B4"/>
    <w:rsid w:val="00EE362A"/>
    <w:rsid w:val="00EE39A0"/>
    <w:rsid w:val="00EE3AC2"/>
    <w:rsid w:val="00EE4263"/>
    <w:rsid w:val="00EE440C"/>
    <w:rsid w:val="00EE44BB"/>
    <w:rsid w:val="00EE5706"/>
    <w:rsid w:val="00EE603B"/>
    <w:rsid w:val="00EE62FA"/>
    <w:rsid w:val="00EE6491"/>
    <w:rsid w:val="00EE70F5"/>
    <w:rsid w:val="00EE7DB9"/>
    <w:rsid w:val="00EF03D3"/>
    <w:rsid w:val="00EF08EF"/>
    <w:rsid w:val="00EF17D7"/>
    <w:rsid w:val="00EF1975"/>
    <w:rsid w:val="00EF21B1"/>
    <w:rsid w:val="00EF289A"/>
    <w:rsid w:val="00EF3052"/>
    <w:rsid w:val="00EF3909"/>
    <w:rsid w:val="00EF4B50"/>
    <w:rsid w:val="00EF4E32"/>
    <w:rsid w:val="00EF5519"/>
    <w:rsid w:val="00EF56BD"/>
    <w:rsid w:val="00EF5AA1"/>
    <w:rsid w:val="00EF64A5"/>
    <w:rsid w:val="00EF6584"/>
    <w:rsid w:val="00EF6747"/>
    <w:rsid w:val="00EF7852"/>
    <w:rsid w:val="00EF7939"/>
    <w:rsid w:val="00EF7F38"/>
    <w:rsid w:val="00F00BF2"/>
    <w:rsid w:val="00F00CD8"/>
    <w:rsid w:val="00F01040"/>
    <w:rsid w:val="00F01073"/>
    <w:rsid w:val="00F01410"/>
    <w:rsid w:val="00F02489"/>
    <w:rsid w:val="00F026E0"/>
    <w:rsid w:val="00F02B21"/>
    <w:rsid w:val="00F03463"/>
    <w:rsid w:val="00F03C37"/>
    <w:rsid w:val="00F0459C"/>
    <w:rsid w:val="00F04782"/>
    <w:rsid w:val="00F053E9"/>
    <w:rsid w:val="00F056E5"/>
    <w:rsid w:val="00F05D36"/>
    <w:rsid w:val="00F05E1D"/>
    <w:rsid w:val="00F07747"/>
    <w:rsid w:val="00F10444"/>
    <w:rsid w:val="00F10A31"/>
    <w:rsid w:val="00F10BE1"/>
    <w:rsid w:val="00F10E37"/>
    <w:rsid w:val="00F10F4B"/>
    <w:rsid w:val="00F116D3"/>
    <w:rsid w:val="00F1190A"/>
    <w:rsid w:val="00F11D7F"/>
    <w:rsid w:val="00F12361"/>
    <w:rsid w:val="00F12943"/>
    <w:rsid w:val="00F12C62"/>
    <w:rsid w:val="00F13104"/>
    <w:rsid w:val="00F13363"/>
    <w:rsid w:val="00F137B2"/>
    <w:rsid w:val="00F137F9"/>
    <w:rsid w:val="00F13B18"/>
    <w:rsid w:val="00F144B5"/>
    <w:rsid w:val="00F14614"/>
    <w:rsid w:val="00F1486C"/>
    <w:rsid w:val="00F15009"/>
    <w:rsid w:val="00F154DA"/>
    <w:rsid w:val="00F156C0"/>
    <w:rsid w:val="00F164B8"/>
    <w:rsid w:val="00F16D45"/>
    <w:rsid w:val="00F170CD"/>
    <w:rsid w:val="00F1796A"/>
    <w:rsid w:val="00F206CB"/>
    <w:rsid w:val="00F207D7"/>
    <w:rsid w:val="00F20C7B"/>
    <w:rsid w:val="00F20CF7"/>
    <w:rsid w:val="00F21583"/>
    <w:rsid w:val="00F21897"/>
    <w:rsid w:val="00F21DD7"/>
    <w:rsid w:val="00F221CE"/>
    <w:rsid w:val="00F22D2B"/>
    <w:rsid w:val="00F2320A"/>
    <w:rsid w:val="00F23361"/>
    <w:rsid w:val="00F23A0B"/>
    <w:rsid w:val="00F23DA7"/>
    <w:rsid w:val="00F24340"/>
    <w:rsid w:val="00F247C8"/>
    <w:rsid w:val="00F24EED"/>
    <w:rsid w:val="00F259B7"/>
    <w:rsid w:val="00F25D93"/>
    <w:rsid w:val="00F2700E"/>
    <w:rsid w:val="00F272EF"/>
    <w:rsid w:val="00F2758A"/>
    <w:rsid w:val="00F278BB"/>
    <w:rsid w:val="00F27BF0"/>
    <w:rsid w:val="00F27DE5"/>
    <w:rsid w:val="00F30153"/>
    <w:rsid w:val="00F301A8"/>
    <w:rsid w:val="00F306B2"/>
    <w:rsid w:val="00F3098D"/>
    <w:rsid w:val="00F30A28"/>
    <w:rsid w:val="00F315E8"/>
    <w:rsid w:val="00F318EE"/>
    <w:rsid w:val="00F319AC"/>
    <w:rsid w:val="00F31DF2"/>
    <w:rsid w:val="00F3217B"/>
    <w:rsid w:val="00F32C5E"/>
    <w:rsid w:val="00F331AD"/>
    <w:rsid w:val="00F34642"/>
    <w:rsid w:val="00F346FD"/>
    <w:rsid w:val="00F34831"/>
    <w:rsid w:val="00F35148"/>
    <w:rsid w:val="00F359E8"/>
    <w:rsid w:val="00F35A4F"/>
    <w:rsid w:val="00F35C2B"/>
    <w:rsid w:val="00F35EC0"/>
    <w:rsid w:val="00F36157"/>
    <w:rsid w:val="00F36285"/>
    <w:rsid w:val="00F3634D"/>
    <w:rsid w:val="00F36616"/>
    <w:rsid w:val="00F367C0"/>
    <w:rsid w:val="00F36D0C"/>
    <w:rsid w:val="00F36F99"/>
    <w:rsid w:val="00F37547"/>
    <w:rsid w:val="00F40191"/>
    <w:rsid w:val="00F403B2"/>
    <w:rsid w:val="00F4063B"/>
    <w:rsid w:val="00F40CDA"/>
    <w:rsid w:val="00F41348"/>
    <w:rsid w:val="00F416B3"/>
    <w:rsid w:val="00F41F25"/>
    <w:rsid w:val="00F425E1"/>
    <w:rsid w:val="00F42673"/>
    <w:rsid w:val="00F42BF6"/>
    <w:rsid w:val="00F42C25"/>
    <w:rsid w:val="00F433EE"/>
    <w:rsid w:val="00F4373C"/>
    <w:rsid w:val="00F43902"/>
    <w:rsid w:val="00F44FD0"/>
    <w:rsid w:val="00F45246"/>
    <w:rsid w:val="00F45433"/>
    <w:rsid w:val="00F45506"/>
    <w:rsid w:val="00F45D10"/>
    <w:rsid w:val="00F46238"/>
    <w:rsid w:val="00F466C0"/>
    <w:rsid w:val="00F46F8C"/>
    <w:rsid w:val="00F476F1"/>
    <w:rsid w:val="00F47997"/>
    <w:rsid w:val="00F5038F"/>
    <w:rsid w:val="00F50A44"/>
    <w:rsid w:val="00F50CED"/>
    <w:rsid w:val="00F50EDA"/>
    <w:rsid w:val="00F51145"/>
    <w:rsid w:val="00F51CDA"/>
    <w:rsid w:val="00F51EA2"/>
    <w:rsid w:val="00F51FE9"/>
    <w:rsid w:val="00F5225A"/>
    <w:rsid w:val="00F52D68"/>
    <w:rsid w:val="00F52DF8"/>
    <w:rsid w:val="00F53019"/>
    <w:rsid w:val="00F537A4"/>
    <w:rsid w:val="00F53FB0"/>
    <w:rsid w:val="00F5407E"/>
    <w:rsid w:val="00F5424F"/>
    <w:rsid w:val="00F546EE"/>
    <w:rsid w:val="00F547E1"/>
    <w:rsid w:val="00F54B27"/>
    <w:rsid w:val="00F54BEB"/>
    <w:rsid w:val="00F54DD4"/>
    <w:rsid w:val="00F54F5A"/>
    <w:rsid w:val="00F555EF"/>
    <w:rsid w:val="00F557D1"/>
    <w:rsid w:val="00F55CE4"/>
    <w:rsid w:val="00F560D6"/>
    <w:rsid w:val="00F5631C"/>
    <w:rsid w:val="00F56ED9"/>
    <w:rsid w:val="00F570A0"/>
    <w:rsid w:val="00F57B83"/>
    <w:rsid w:val="00F57BF2"/>
    <w:rsid w:val="00F57CC4"/>
    <w:rsid w:val="00F6057E"/>
    <w:rsid w:val="00F6058C"/>
    <w:rsid w:val="00F609C6"/>
    <w:rsid w:val="00F60BBD"/>
    <w:rsid w:val="00F61561"/>
    <w:rsid w:val="00F61A0E"/>
    <w:rsid w:val="00F61A94"/>
    <w:rsid w:val="00F61C35"/>
    <w:rsid w:val="00F621B9"/>
    <w:rsid w:val="00F621CF"/>
    <w:rsid w:val="00F62906"/>
    <w:rsid w:val="00F62B13"/>
    <w:rsid w:val="00F62C4C"/>
    <w:rsid w:val="00F62C7D"/>
    <w:rsid w:val="00F63B69"/>
    <w:rsid w:val="00F63DF7"/>
    <w:rsid w:val="00F63F39"/>
    <w:rsid w:val="00F645A0"/>
    <w:rsid w:val="00F645B7"/>
    <w:rsid w:val="00F6470A"/>
    <w:rsid w:val="00F64968"/>
    <w:rsid w:val="00F658B3"/>
    <w:rsid w:val="00F65A5D"/>
    <w:rsid w:val="00F661D2"/>
    <w:rsid w:val="00F66712"/>
    <w:rsid w:val="00F6688F"/>
    <w:rsid w:val="00F668A9"/>
    <w:rsid w:val="00F66CD2"/>
    <w:rsid w:val="00F66EBD"/>
    <w:rsid w:val="00F67648"/>
    <w:rsid w:val="00F678CE"/>
    <w:rsid w:val="00F678F5"/>
    <w:rsid w:val="00F67D13"/>
    <w:rsid w:val="00F70A6F"/>
    <w:rsid w:val="00F71F80"/>
    <w:rsid w:val="00F722CC"/>
    <w:rsid w:val="00F733E5"/>
    <w:rsid w:val="00F73501"/>
    <w:rsid w:val="00F738AE"/>
    <w:rsid w:val="00F73CF8"/>
    <w:rsid w:val="00F740F9"/>
    <w:rsid w:val="00F74110"/>
    <w:rsid w:val="00F74795"/>
    <w:rsid w:val="00F74C64"/>
    <w:rsid w:val="00F74DCE"/>
    <w:rsid w:val="00F75368"/>
    <w:rsid w:val="00F75892"/>
    <w:rsid w:val="00F759DC"/>
    <w:rsid w:val="00F76C60"/>
    <w:rsid w:val="00F76F5D"/>
    <w:rsid w:val="00F77415"/>
    <w:rsid w:val="00F774C6"/>
    <w:rsid w:val="00F77728"/>
    <w:rsid w:val="00F77DE4"/>
    <w:rsid w:val="00F8007E"/>
    <w:rsid w:val="00F80976"/>
    <w:rsid w:val="00F80EB5"/>
    <w:rsid w:val="00F80FBF"/>
    <w:rsid w:val="00F810EB"/>
    <w:rsid w:val="00F811FC"/>
    <w:rsid w:val="00F817B4"/>
    <w:rsid w:val="00F81B81"/>
    <w:rsid w:val="00F81DD9"/>
    <w:rsid w:val="00F8242E"/>
    <w:rsid w:val="00F82C98"/>
    <w:rsid w:val="00F832CE"/>
    <w:rsid w:val="00F8361F"/>
    <w:rsid w:val="00F836F3"/>
    <w:rsid w:val="00F83874"/>
    <w:rsid w:val="00F83A1C"/>
    <w:rsid w:val="00F84507"/>
    <w:rsid w:val="00F8468B"/>
    <w:rsid w:val="00F8491D"/>
    <w:rsid w:val="00F84D92"/>
    <w:rsid w:val="00F853D8"/>
    <w:rsid w:val="00F86233"/>
    <w:rsid w:val="00F87467"/>
    <w:rsid w:val="00F8781C"/>
    <w:rsid w:val="00F87B47"/>
    <w:rsid w:val="00F90042"/>
    <w:rsid w:val="00F901C2"/>
    <w:rsid w:val="00F9034B"/>
    <w:rsid w:val="00F90B74"/>
    <w:rsid w:val="00F920CD"/>
    <w:rsid w:val="00F92552"/>
    <w:rsid w:val="00F9276E"/>
    <w:rsid w:val="00F9280A"/>
    <w:rsid w:val="00F92820"/>
    <w:rsid w:val="00F929D8"/>
    <w:rsid w:val="00F92C96"/>
    <w:rsid w:val="00F93ACC"/>
    <w:rsid w:val="00F93ECE"/>
    <w:rsid w:val="00F9465E"/>
    <w:rsid w:val="00F9471D"/>
    <w:rsid w:val="00F94792"/>
    <w:rsid w:val="00F94B2F"/>
    <w:rsid w:val="00F95378"/>
    <w:rsid w:val="00F95457"/>
    <w:rsid w:val="00F95ACF"/>
    <w:rsid w:val="00F95B38"/>
    <w:rsid w:val="00F971EB"/>
    <w:rsid w:val="00F9733E"/>
    <w:rsid w:val="00F9756E"/>
    <w:rsid w:val="00F979AA"/>
    <w:rsid w:val="00F97BF0"/>
    <w:rsid w:val="00F97C81"/>
    <w:rsid w:val="00F97DEC"/>
    <w:rsid w:val="00FA0D8B"/>
    <w:rsid w:val="00FA0EF2"/>
    <w:rsid w:val="00FA1761"/>
    <w:rsid w:val="00FA1A21"/>
    <w:rsid w:val="00FA1C89"/>
    <w:rsid w:val="00FA1D52"/>
    <w:rsid w:val="00FA2CDE"/>
    <w:rsid w:val="00FA32D3"/>
    <w:rsid w:val="00FA3640"/>
    <w:rsid w:val="00FA3808"/>
    <w:rsid w:val="00FA41B9"/>
    <w:rsid w:val="00FA4205"/>
    <w:rsid w:val="00FA44C4"/>
    <w:rsid w:val="00FA4C48"/>
    <w:rsid w:val="00FA4F2A"/>
    <w:rsid w:val="00FA51DE"/>
    <w:rsid w:val="00FA5481"/>
    <w:rsid w:val="00FA6426"/>
    <w:rsid w:val="00FA69B8"/>
    <w:rsid w:val="00FA7848"/>
    <w:rsid w:val="00FA7FE4"/>
    <w:rsid w:val="00FB02EF"/>
    <w:rsid w:val="00FB04B6"/>
    <w:rsid w:val="00FB06C9"/>
    <w:rsid w:val="00FB073C"/>
    <w:rsid w:val="00FB08E6"/>
    <w:rsid w:val="00FB0AA5"/>
    <w:rsid w:val="00FB0F20"/>
    <w:rsid w:val="00FB2429"/>
    <w:rsid w:val="00FB2544"/>
    <w:rsid w:val="00FB2D65"/>
    <w:rsid w:val="00FB2D8B"/>
    <w:rsid w:val="00FB3066"/>
    <w:rsid w:val="00FB3178"/>
    <w:rsid w:val="00FB3E07"/>
    <w:rsid w:val="00FB4170"/>
    <w:rsid w:val="00FB4C92"/>
    <w:rsid w:val="00FB4EDD"/>
    <w:rsid w:val="00FB4F51"/>
    <w:rsid w:val="00FB520C"/>
    <w:rsid w:val="00FB64FA"/>
    <w:rsid w:val="00FB7058"/>
    <w:rsid w:val="00FB77F6"/>
    <w:rsid w:val="00FC003A"/>
    <w:rsid w:val="00FC0549"/>
    <w:rsid w:val="00FC0826"/>
    <w:rsid w:val="00FC0B80"/>
    <w:rsid w:val="00FC0BC4"/>
    <w:rsid w:val="00FC0C85"/>
    <w:rsid w:val="00FC0CA1"/>
    <w:rsid w:val="00FC1466"/>
    <w:rsid w:val="00FC15F8"/>
    <w:rsid w:val="00FC1613"/>
    <w:rsid w:val="00FC182A"/>
    <w:rsid w:val="00FC18A5"/>
    <w:rsid w:val="00FC26AE"/>
    <w:rsid w:val="00FC285C"/>
    <w:rsid w:val="00FC2A66"/>
    <w:rsid w:val="00FC416A"/>
    <w:rsid w:val="00FC43DF"/>
    <w:rsid w:val="00FC4AA8"/>
    <w:rsid w:val="00FC52B6"/>
    <w:rsid w:val="00FC5712"/>
    <w:rsid w:val="00FC5F7E"/>
    <w:rsid w:val="00FC649B"/>
    <w:rsid w:val="00FC6752"/>
    <w:rsid w:val="00FC6A8D"/>
    <w:rsid w:val="00FC6EEA"/>
    <w:rsid w:val="00FC7302"/>
    <w:rsid w:val="00FD0267"/>
    <w:rsid w:val="00FD0A8F"/>
    <w:rsid w:val="00FD1CC3"/>
    <w:rsid w:val="00FD2139"/>
    <w:rsid w:val="00FD2353"/>
    <w:rsid w:val="00FD24F5"/>
    <w:rsid w:val="00FD26B7"/>
    <w:rsid w:val="00FD34DB"/>
    <w:rsid w:val="00FD34DC"/>
    <w:rsid w:val="00FD3B7F"/>
    <w:rsid w:val="00FD42B8"/>
    <w:rsid w:val="00FD562C"/>
    <w:rsid w:val="00FD5BC6"/>
    <w:rsid w:val="00FD6007"/>
    <w:rsid w:val="00FD60F1"/>
    <w:rsid w:val="00FD615E"/>
    <w:rsid w:val="00FD68E3"/>
    <w:rsid w:val="00FD68FF"/>
    <w:rsid w:val="00FD6C71"/>
    <w:rsid w:val="00FD6CFB"/>
    <w:rsid w:val="00FD7111"/>
    <w:rsid w:val="00FD7EB3"/>
    <w:rsid w:val="00FE0007"/>
    <w:rsid w:val="00FE0C6C"/>
    <w:rsid w:val="00FE0F92"/>
    <w:rsid w:val="00FE1035"/>
    <w:rsid w:val="00FE1125"/>
    <w:rsid w:val="00FE120F"/>
    <w:rsid w:val="00FE14FD"/>
    <w:rsid w:val="00FE1563"/>
    <w:rsid w:val="00FE16B1"/>
    <w:rsid w:val="00FE18FF"/>
    <w:rsid w:val="00FE1EB8"/>
    <w:rsid w:val="00FE29C0"/>
    <w:rsid w:val="00FE343F"/>
    <w:rsid w:val="00FE3788"/>
    <w:rsid w:val="00FE37AD"/>
    <w:rsid w:val="00FE384B"/>
    <w:rsid w:val="00FE3BAC"/>
    <w:rsid w:val="00FE3D0E"/>
    <w:rsid w:val="00FE485E"/>
    <w:rsid w:val="00FE487C"/>
    <w:rsid w:val="00FE4BCC"/>
    <w:rsid w:val="00FE58C0"/>
    <w:rsid w:val="00FE6279"/>
    <w:rsid w:val="00FE6A04"/>
    <w:rsid w:val="00FE6B9F"/>
    <w:rsid w:val="00FE6BFE"/>
    <w:rsid w:val="00FE6E9D"/>
    <w:rsid w:val="00FE75FD"/>
    <w:rsid w:val="00FF006E"/>
    <w:rsid w:val="00FF0415"/>
    <w:rsid w:val="00FF0B1C"/>
    <w:rsid w:val="00FF0B85"/>
    <w:rsid w:val="00FF0FA4"/>
    <w:rsid w:val="00FF1E8F"/>
    <w:rsid w:val="00FF285C"/>
    <w:rsid w:val="00FF29B3"/>
    <w:rsid w:val="00FF29FF"/>
    <w:rsid w:val="00FF2C8C"/>
    <w:rsid w:val="00FF398F"/>
    <w:rsid w:val="00FF3DC9"/>
    <w:rsid w:val="00FF3DF4"/>
    <w:rsid w:val="00FF3E37"/>
    <w:rsid w:val="00FF3EF4"/>
    <w:rsid w:val="00FF4412"/>
    <w:rsid w:val="00FF51CD"/>
    <w:rsid w:val="00FF5CAD"/>
    <w:rsid w:val="00FF61F0"/>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9C6144"/>
    <w:pPr>
      <w:spacing w:before="60" w:after="60"/>
    </w:pPr>
    <w:rPr>
      <w:sz w:val="24"/>
      <w:szCs w:val="24"/>
      <w:lang w:val="en-GB"/>
    </w:rPr>
  </w:style>
  <w:style w:type="paragraph" w:styleId="Heading1">
    <w:name w:val="heading 1"/>
    <w:basedOn w:val="Normal"/>
    <w:next w:val="Text1"/>
    <w:link w:val="Heading1Char"/>
    <w:qFormat/>
    <w:rsid w:val="005D46E3"/>
    <w:pPr>
      <w:keepNext/>
      <w:numPr>
        <w:numId w:val="7"/>
      </w:numPr>
      <w:spacing w:before="360"/>
      <w:outlineLvl w:val="0"/>
    </w:pPr>
    <w:rPr>
      <w:b/>
      <w:bCs/>
      <w:smallCaps/>
      <w:szCs w:val="32"/>
    </w:rPr>
  </w:style>
  <w:style w:type="paragraph" w:styleId="Heading2">
    <w:name w:val="heading 2"/>
    <w:basedOn w:val="Normal"/>
    <w:next w:val="Text1"/>
    <w:link w:val="Heading2Char"/>
    <w:qFormat/>
    <w:rsid w:val="005D46E3"/>
    <w:pPr>
      <w:keepNext/>
      <w:numPr>
        <w:ilvl w:val="1"/>
        <w:numId w:val="7"/>
      </w:numPr>
      <w:outlineLvl w:val="1"/>
    </w:pPr>
    <w:rPr>
      <w:b/>
      <w:bCs/>
      <w:iCs/>
      <w:szCs w:val="28"/>
    </w:rPr>
  </w:style>
  <w:style w:type="paragraph" w:styleId="Heading3">
    <w:name w:val="heading 3"/>
    <w:basedOn w:val="Normal"/>
    <w:next w:val="Text1"/>
    <w:link w:val="Heading3Char"/>
    <w:qFormat/>
    <w:rsid w:val="00786CB4"/>
    <w:pPr>
      <w:keepNext/>
      <w:outlineLvl w:val="2"/>
    </w:pPr>
    <w:rPr>
      <w:b/>
      <w:bCs/>
      <w:noProof/>
      <w:szCs w:val="26"/>
    </w:rPr>
  </w:style>
  <w:style w:type="paragraph" w:styleId="Heading4">
    <w:name w:val="heading 4"/>
    <w:basedOn w:val="Normal"/>
    <w:next w:val="Text1"/>
    <w:link w:val="Heading4Char"/>
    <w:qFormat/>
    <w:rsid w:val="001A5BE0"/>
    <w:pPr>
      <w:keepNext/>
      <w:numPr>
        <w:ilvl w:val="3"/>
        <w:numId w:val="7"/>
      </w:numPr>
      <w:outlineLvl w:val="3"/>
    </w:pPr>
    <w:rPr>
      <w:bCs/>
      <w:szCs w:val="28"/>
    </w:rPr>
  </w:style>
  <w:style w:type="paragraph" w:styleId="Heading5">
    <w:name w:val="heading 5"/>
    <w:basedOn w:val="Normal"/>
    <w:next w:val="Normal"/>
    <w:link w:val="Heading5Char"/>
    <w:qFormat/>
    <w:rsid w:val="00433D00"/>
    <w:pPr>
      <w:spacing w:before="240"/>
      <w:ind w:left="1008" w:hanging="1008"/>
      <w:outlineLvl w:val="4"/>
    </w:pPr>
    <w:rPr>
      <w:rFonts w:ascii="Arial" w:hAnsi="Arial"/>
      <w:sz w:val="22"/>
      <w:szCs w:val="20"/>
    </w:rPr>
  </w:style>
  <w:style w:type="paragraph" w:styleId="Heading6">
    <w:name w:val="heading 6"/>
    <w:basedOn w:val="Normal"/>
    <w:next w:val="Normal"/>
    <w:link w:val="Heading6Char"/>
    <w:qFormat/>
    <w:rsid w:val="00433D00"/>
    <w:pPr>
      <w:spacing w:before="240"/>
      <w:ind w:left="1152" w:hanging="1152"/>
      <w:outlineLvl w:val="5"/>
    </w:pPr>
    <w:rPr>
      <w:rFonts w:ascii="Arial" w:hAnsi="Arial"/>
      <w:i/>
      <w:sz w:val="22"/>
      <w:szCs w:val="20"/>
    </w:rPr>
  </w:style>
  <w:style w:type="paragraph" w:styleId="Heading7">
    <w:name w:val="heading 7"/>
    <w:basedOn w:val="Normal"/>
    <w:next w:val="Normal"/>
    <w:link w:val="Heading7Char"/>
    <w:qFormat/>
    <w:rsid w:val="00433D00"/>
    <w:pPr>
      <w:spacing w:before="240"/>
      <w:ind w:left="1296" w:hanging="1296"/>
      <w:outlineLvl w:val="6"/>
    </w:pPr>
    <w:rPr>
      <w:rFonts w:ascii="Arial" w:hAnsi="Arial"/>
      <w:sz w:val="20"/>
      <w:szCs w:val="20"/>
    </w:rPr>
  </w:style>
  <w:style w:type="paragraph" w:styleId="Heading8">
    <w:name w:val="heading 8"/>
    <w:basedOn w:val="Normal"/>
    <w:next w:val="Normal"/>
    <w:link w:val="Heading8Char"/>
    <w:qFormat/>
    <w:rsid w:val="00433D00"/>
    <w:pPr>
      <w:spacing w:before="240"/>
      <w:ind w:left="1440" w:hanging="1440"/>
      <w:outlineLvl w:val="7"/>
    </w:pPr>
    <w:rPr>
      <w:rFonts w:ascii="Arial" w:hAnsi="Arial"/>
      <w:i/>
      <w:sz w:val="20"/>
      <w:szCs w:val="20"/>
    </w:rPr>
  </w:style>
  <w:style w:type="paragraph" w:styleId="Heading9">
    <w:name w:val="heading 9"/>
    <w:basedOn w:val="Normal"/>
    <w:next w:val="Normal"/>
    <w:link w:val="Heading9Char"/>
    <w:qFormat/>
    <w:rsid w:val="00433D00"/>
    <w:pPr>
      <w:spacing w:before="240"/>
      <w:ind w:left="1584" w:hanging="1584"/>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6A4"/>
    <w:pPr>
      <w:tabs>
        <w:tab w:val="center" w:pos="4535"/>
        <w:tab w:val="right" w:pos="9071"/>
      </w:tabs>
      <w:spacing w:before="0"/>
    </w:pPr>
    <w:rPr>
      <w:rFonts w:eastAsia="Calibri"/>
      <w:szCs w:val="22"/>
    </w:rPr>
  </w:style>
  <w:style w:type="paragraph" w:styleId="Footer">
    <w:name w:val="footer"/>
    <w:basedOn w:val="Normal"/>
    <w:link w:val="FooterChar"/>
    <w:uiPriority w:val="99"/>
    <w:rsid w:val="001A5BE0"/>
    <w:pPr>
      <w:tabs>
        <w:tab w:val="center" w:pos="4535"/>
        <w:tab w:val="right" w:pos="9071"/>
        <w:tab w:val="right" w:pos="9921"/>
      </w:tabs>
      <w:spacing w:before="360" w:after="0"/>
      <w:ind w:left="-850" w:right="-850"/>
    </w:pPr>
  </w:style>
  <w:style w:type="paragraph" w:styleId="FootnoteText">
    <w:name w:val="footnote text"/>
    <w:basedOn w:val="Normal"/>
    <w:link w:val="FootnoteTextChar"/>
    <w:semiHidden/>
    <w:rsid w:val="001A5BE0"/>
    <w:pPr>
      <w:spacing w:before="0" w:after="0"/>
      <w:ind w:left="720" w:hanging="720"/>
    </w:pPr>
    <w:rPr>
      <w:sz w:val="20"/>
      <w:szCs w:val="20"/>
    </w:rPr>
  </w:style>
  <w:style w:type="paragraph" w:styleId="TOC1">
    <w:name w:val="toc 1"/>
    <w:basedOn w:val="Normal"/>
    <w:next w:val="Normal"/>
    <w:semiHidden/>
    <w:rsid w:val="001A5BE0"/>
    <w:pPr>
      <w:tabs>
        <w:tab w:val="right" w:leader="dot" w:pos="9071"/>
      </w:tabs>
      <w:ind w:left="850" w:hanging="850"/>
    </w:pPr>
  </w:style>
  <w:style w:type="paragraph" w:styleId="TOC2">
    <w:name w:val="toc 2"/>
    <w:basedOn w:val="Normal"/>
    <w:next w:val="Normal"/>
    <w:semiHidden/>
    <w:rsid w:val="001A5BE0"/>
    <w:pPr>
      <w:tabs>
        <w:tab w:val="right" w:leader="dot" w:pos="9071"/>
      </w:tabs>
      <w:ind w:left="850" w:hanging="850"/>
    </w:pPr>
  </w:style>
  <w:style w:type="paragraph" w:styleId="TOC3">
    <w:name w:val="toc 3"/>
    <w:basedOn w:val="Normal"/>
    <w:next w:val="Normal"/>
    <w:semiHidden/>
    <w:rsid w:val="001A5BE0"/>
    <w:pPr>
      <w:tabs>
        <w:tab w:val="right" w:leader="dot" w:pos="9071"/>
      </w:tabs>
      <w:ind w:left="850" w:hanging="850"/>
    </w:pPr>
  </w:style>
  <w:style w:type="paragraph" w:styleId="TOC4">
    <w:name w:val="toc 4"/>
    <w:basedOn w:val="Normal"/>
    <w:next w:val="Normal"/>
    <w:semiHidden/>
    <w:rsid w:val="001A5BE0"/>
    <w:pPr>
      <w:tabs>
        <w:tab w:val="right" w:leader="dot" w:pos="9071"/>
      </w:tabs>
      <w:ind w:left="850" w:hanging="850"/>
    </w:pPr>
  </w:style>
  <w:style w:type="paragraph" w:styleId="TOC5">
    <w:name w:val="toc 5"/>
    <w:basedOn w:val="Normal"/>
    <w:next w:val="Normal"/>
    <w:semiHidden/>
    <w:rsid w:val="001A5BE0"/>
    <w:pPr>
      <w:tabs>
        <w:tab w:val="right" w:leader="dot" w:pos="9071"/>
      </w:tabs>
      <w:spacing w:before="300"/>
    </w:pPr>
  </w:style>
  <w:style w:type="paragraph" w:styleId="TOC6">
    <w:name w:val="toc 6"/>
    <w:basedOn w:val="Normal"/>
    <w:next w:val="Normal"/>
    <w:semiHidden/>
    <w:rsid w:val="001A5BE0"/>
    <w:pPr>
      <w:tabs>
        <w:tab w:val="right" w:leader="dot" w:pos="9071"/>
      </w:tabs>
      <w:spacing w:before="240"/>
    </w:pPr>
  </w:style>
  <w:style w:type="paragraph" w:styleId="TOC7">
    <w:name w:val="toc 7"/>
    <w:basedOn w:val="Normal"/>
    <w:next w:val="Normal"/>
    <w:semiHidden/>
    <w:rsid w:val="001A5BE0"/>
    <w:pPr>
      <w:tabs>
        <w:tab w:val="right" w:leader="dot" w:pos="9071"/>
      </w:tabs>
      <w:spacing w:before="180"/>
    </w:pPr>
  </w:style>
  <w:style w:type="paragraph" w:styleId="TOC8">
    <w:name w:val="toc 8"/>
    <w:basedOn w:val="Normal"/>
    <w:next w:val="Normal"/>
    <w:semiHidden/>
    <w:rsid w:val="001A5BE0"/>
    <w:pPr>
      <w:tabs>
        <w:tab w:val="right" w:leader="dot" w:pos="9071"/>
      </w:tabs>
    </w:pPr>
  </w:style>
  <w:style w:type="paragraph" w:styleId="TOC9">
    <w:name w:val="toc 9"/>
    <w:basedOn w:val="Normal"/>
    <w:next w:val="Normal"/>
    <w:semiHidden/>
    <w:rsid w:val="001A5BE0"/>
    <w:pPr>
      <w:tabs>
        <w:tab w:val="right" w:leader="dot" w:pos="9071"/>
      </w:tabs>
    </w:pPr>
  </w:style>
  <w:style w:type="paragraph" w:customStyle="1" w:styleId="HeaderLandscape">
    <w:name w:val="HeaderLandscape"/>
    <w:basedOn w:val="Normal"/>
    <w:rsid w:val="00D066A4"/>
    <w:pPr>
      <w:tabs>
        <w:tab w:val="center" w:pos="7285"/>
        <w:tab w:val="right" w:pos="14003"/>
      </w:tabs>
      <w:spacing w:before="0"/>
    </w:pPr>
    <w:rPr>
      <w:rFonts w:eastAsia="Calibri"/>
      <w:szCs w:val="22"/>
    </w:rPr>
  </w:style>
  <w:style w:type="paragraph" w:customStyle="1" w:styleId="FooterLandscape">
    <w:name w:val="FooterLandscape"/>
    <w:basedOn w:val="Normal"/>
    <w:rsid w:val="001A5BE0"/>
    <w:pPr>
      <w:tabs>
        <w:tab w:val="center" w:pos="7285"/>
        <w:tab w:val="center" w:pos="10913"/>
        <w:tab w:val="right" w:pos="15137"/>
      </w:tabs>
      <w:spacing w:before="360" w:after="0"/>
      <w:ind w:left="-567" w:right="-567"/>
    </w:pPr>
  </w:style>
  <w:style w:type="character" w:styleId="FootnoteReference">
    <w:name w:val="footnote reference"/>
    <w:semiHidden/>
    <w:rsid w:val="001A5BE0"/>
    <w:rPr>
      <w:shd w:val="clear" w:color="auto" w:fill="auto"/>
      <w:vertAlign w:val="superscript"/>
    </w:rPr>
  </w:style>
  <w:style w:type="paragraph" w:customStyle="1" w:styleId="Text1">
    <w:name w:val="Text 1"/>
    <w:basedOn w:val="Normal"/>
    <w:link w:val="Text1Char"/>
    <w:rsid w:val="001A5BE0"/>
    <w:pPr>
      <w:ind w:left="850"/>
    </w:pPr>
  </w:style>
  <w:style w:type="paragraph" w:customStyle="1" w:styleId="Text2">
    <w:name w:val="Text 2"/>
    <w:basedOn w:val="Normal"/>
    <w:rsid w:val="001A5BE0"/>
    <w:pPr>
      <w:ind w:left="1417"/>
    </w:pPr>
  </w:style>
  <w:style w:type="paragraph" w:customStyle="1" w:styleId="Text3">
    <w:name w:val="Text 3"/>
    <w:basedOn w:val="Normal"/>
    <w:rsid w:val="001A5BE0"/>
    <w:pPr>
      <w:ind w:left="1984"/>
    </w:pPr>
  </w:style>
  <w:style w:type="paragraph" w:customStyle="1" w:styleId="Text4">
    <w:name w:val="Text 4"/>
    <w:basedOn w:val="Normal"/>
    <w:rsid w:val="001A5BE0"/>
    <w:pPr>
      <w:ind w:left="2551"/>
    </w:pPr>
  </w:style>
  <w:style w:type="paragraph" w:customStyle="1" w:styleId="NormalCentered">
    <w:name w:val="Normal Centered"/>
    <w:basedOn w:val="Normal"/>
    <w:rsid w:val="001A5BE0"/>
    <w:pPr>
      <w:jc w:val="center"/>
    </w:pPr>
  </w:style>
  <w:style w:type="paragraph" w:customStyle="1" w:styleId="NormalLeft">
    <w:name w:val="Normal Left"/>
    <w:basedOn w:val="Normal"/>
    <w:rsid w:val="001A5BE0"/>
  </w:style>
  <w:style w:type="paragraph" w:customStyle="1" w:styleId="NormalRight">
    <w:name w:val="Normal Right"/>
    <w:basedOn w:val="Normal"/>
    <w:rsid w:val="001A5BE0"/>
    <w:pPr>
      <w:jc w:val="right"/>
    </w:pPr>
  </w:style>
  <w:style w:type="paragraph" w:customStyle="1" w:styleId="QuotedText">
    <w:name w:val="Quoted Text"/>
    <w:basedOn w:val="Normal"/>
    <w:rsid w:val="001A5BE0"/>
    <w:pPr>
      <w:ind w:left="1417"/>
    </w:pPr>
  </w:style>
  <w:style w:type="paragraph" w:customStyle="1" w:styleId="Point0">
    <w:name w:val="Point 0"/>
    <w:basedOn w:val="Normal"/>
    <w:rsid w:val="001A5BE0"/>
    <w:pPr>
      <w:ind w:left="850" w:hanging="850"/>
    </w:pPr>
  </w:style>
  <w:style w:type="paragraph" w:customStyle="1" w:styleId="Point1">
    <w:name w:val="Point 1"/>
    <w:basedOn w:val="Normal"/>
    <w:rsid w:val="001A5BE0"/>
    <w:pPr>
      <w:ind w:left="1417" w:hanging="567"/>
    </w:pPr>
  </w:style>
  <w:style w:type="paragraph" w:customStyle="1" w:styleId="Point2">
    <w:name w:val="Point 2"/>
    <w:basedOn w:val="Normal"/>
    <w:rsid w:val="001A5BE0"/>
    <w:pPr>
      <w:ind w:left="1984" w:hanging="567"/>
    </w:pPr>
  </w:style>
  <w:style w:type="paragraph" w:customStyle="1" w:styleId="Point3">
    <w:name w:val="Point 3"/>
    <w:basedOn w:val="Normal"/>
    <w:rsid w:val="001A5BE0"/>
    <w:pPr>
      <w:ind w:left="2551" w:hanging="567"/>
    </w:pPr>
  </w:style>
  <w:style w:type="paragraph" w:customStyle="1" w:styleId="Point4">
    <w:name w:val="Point 4"/>
    <w:basedOn w:val="Normal"/>
    <w:rsid w:val="001A5BE0"/>
    <w:pPr>
      <w:ind w:left="3118" w:hanging="567"/>
    </w:pPr>
  </w:style>
  <w:style w:type="paragraph" w:customStyle="1" w:styleId="Tiret0">
    <w:name w:val="Tiret 0"/>
    <w:basedOn w:val="Point0"/>
    <w:rsid w:val="001A5BE0"/>
    <w:pPr>
      <w:numPr>
        <w:numId w:val="1"/>
      </w:numPr>
    </w:pPr>
  </w:style>
  <w:style w:type="paragraph" w:customStyle="1" w:styleId="Tiret1">
    <w:name w:val="Tiret 1"/>
    <w:basedOn w:val="Point1"/>
    <w:rsid w:val="001A5BE0"/>
    <w:pPr>
      <w:numPr>
        <w:numId w:val="2"/>
      </w:numPr>
    </w:pPr>
  </w:style>
  <w:style w:type="paragraph" w:customStyle="1" w:styleId="Tiret2">
    <w:name w:val="Tiret 2"/>
    <w:basedOn w:val="Point2"/>
    <w:rsid w:val="001A5BE0"/>
    <w:pPr>
      <w:numPr>
        <w:numId w:val="3"/>
      </w:numPr>
    </w:pPr>
  </w:style>
  <w:style w:type="paragraph" w:customStyle="1" w:styleId="Tiret3">
    <w:name w:val="Tiret 3"/>
    <w:basedOn w:val="Point3"/>
    <w:rsid w:val="001A5BE0"/>
    <w:pPr>
      <w:numPr>
        <w:numId w:val="4"/>
      </w:numPr>
    </w:pPr>
  </w:style>
  <w:style w:type="paragraph" w:customStyle="1" w:styleId="Tiret4">
    <w:name w:val="Tiret 4"/>
    <w:basedOn w:val="Point4"/>
    <w:rsid w:val="001A5BE0"/>
    <w:pPr>
      <w:numPr>
        <w:numId w:val="5"/>
      </w:numPr>
    </w:pPr>
  </w:style>
  <w:style w:type="paragraph" w:customStyle="1" w:styleId="PointDouble0">
    <w:name w:val="PointDouble 0"/>
    <w:basedOn w:val="Normal"/>
    <w:rsid w:val="001A5BE0"/>
    <w:pPr>
      <w:tabs>
        <w:tab w:val="left" w:pos="850"/>
      </w:tabs>
      <w:ind w:left="1417" w:hanging="1417"/>
    </w:pPr>
  </w:style>
  <w:style w:type="paragraph" w:customStyle="1" w:styleId="PointDouble1">
    <w:name w:val="PointDouble 1"/>
    <w:basedOn w:val="Normal"/>
    <w:rsid w:val="001A5BE0"/>
    <w:pPr>
      <w:tabs>
        <w:tab w:val="left" w:pos="1417"/>
      </w:tabs>
      <w:ind w:left="1984" w:hanging="1134"/>
    </w:pPr>
  </w:style>
  <w:style w:type="paragraph" w:customStyle="1" w:styleId="PointDouble2">
    <w:name w:val="PointDouble 2"/>
    <w:basedOn w:val="Normal"/>
    <w:rsid w:val="001A5BE0"/>
    <w:pPr>
      <w:tabs>
        <w:tab w:val="left" w:pos="1984"/>
      </w:tabs>
      <w:ind w:left="2551" w:hanging="1134"/>
    </w:pPr>
  </w:style>
  <w:style w:type="paragraph" w:customStyle="1" w:styleId="PointDouble3">
    <w:name w:val="PointDouble 3"/>
    <w:basedOn w:val="Normal"/>
    <w:rsid w:val="001A5BE0"/>
    <w:pPr>
      <w:tabs>
        <w:tab w:val="left" w:pos="2551"/>
      </w:tabs>
      <w:ind w:left="3118" w:hanging="1134"/>
    </w:pPr>
  </w:style>
  <w:style w:type="paragraph" w:customStyle="1" w:styleId="PointDouble4">
    <w:name w:val="PointDouble 4"/>
    <w:basedOn w:val="Normal"/>
    <w:rsid w:val="001A5BE0"/>
    <w:pPr>
      <w:tabs>
        <w:tab w:val="left" w:pos="3118"/>
      </w:tabs>
      <w:ind w:left="3685" w:hanging="1134"/>
    </w:pPr>
  </w:style>
  <w:style w:type="paragraph" w:customStyle="1" w:styleId="PointTriple0">
    <w:name w:val="PointTriple 0"/>
    <w:basedOn w:val="Normal"/>
    <w:rsid w:val="001A5BE0"/>
    <w:pPr>
      <w:tabs>
        <w:tab w:val="left" w:pos="850"/>
        <w:tab w:val="left" w:pos="1417"/>
      </w:tabs>
      <w:ind w:left="1984" w:hanging="1984"/>
    </w:pPr>
  </w:style>
  <w:style w:type="paragraph" w:customStyle="1" w:styleId="PointTriple1">
    <w:name w:val="PointTriple 1"/>
    <w:basedOn w:val="Normal"/>
    <w:rsid w:val="001A5BE0"/>
    <w:pPr>
      <w:tabs>
        <w:tab w:val="left" w:pos="1417"/>
        <w:tab w:val="left" w:pos="1984"/>
      </w:tabs>
      <w:ind w:left="2551" w:hanging="1701"/>
    </w:pPr>
  </w:style>
  <w:style w:type="paragraph" w:customStyle="1" w:styleId="PointTriple2">
    <w:name w:val="PointTriple 2"/>
    <w:basedOn w:val="Normal"/>
    <w:rsid w:val="001A5BE0"/>
    <w:pPr>
      <w:tabs>
        <w:tab w:val="left" w:pos="1984"/>
        <w:tab w:val="left" w:pos="2551"/>
      </w:tabs>
      <w:ind w:left="3118" w:hanging="1701"/>
    </w:pPr>
  </w:style>
  <w:style w:type="paragraph" w:customStyle="1" w:styleId="PointTriple3">
    <w:name w:val="PointTriple 3"/>
    <w:basedOn w:val="Normal"/>
    <w:rsid w:val="001A5BE0"/>
    <w:pPr>
      <w:tabs>
        <w:tab w:val="left" w:pos="2551"/>
        <w:tab w:val="left" w:pos="3118"/>
      </w:tabs>
      <w:ind w:left="3685" w:hanging="1701"/>
    </w:pPr>
  </w:style>
  <w:style w:type="paragraph" w:customStyle="1" w:styleId="PointTriple4">
    <w:name w:val="PointTriple 4"/>
    <w:basedOn w:val="Normal"/>
    <w:rsid w:val="001A5BE0"/>
    <w:pPr>
      <w:tabs>
        <w:tab w:val="left" w:pos="3118"/>
        <w:tab w:val="left" w:pos="3685"/>
      </w:tabs>
      <w:ind w:left="4252" w:hanging="1701"/>
    </w:pPr>
  </w:style>
  <w:style w:type="paragraph" w:customStyle="1" w:styleId="NumPar1">
    <w:name w:val="NumPar 1"/>
    <w:basedOn w:val="Normal"/>
    <w:next w:val="Text1"/>
    <w:rsid w:val="001A5BE0"/>
    <w:pPr>
      <w:numPr>
        <w:numId w:val="6"/>
      </w:numPr>
    </w:pPr>
  </w:style>
  <w:style w:type="paragraph" w:customStyle="1" w:styleId="NumPar2">
    <w:name w:val="NumPar 2"/>
    <w:basedOn w:val="Normal"/>
    <w:next w:val="Text1"/>
    <w:rsid w:val="001A5BE0"/>
    <w:pPr>
      <w:numPr>
        <w:ilvl w:val="1"/>
        <w:numId w:val="6"/>
      </w:numPr>
    </w:pPr>
  </w:style>
  <w:style w:type="paragraph" w:customStyle="1" w:styleId="NumPar3">
    <w:name w:val="NumPar 3"/>
    <w:basedOn w:val="Normal"/>
    <w:next w:val="Text1"/>
    <w:rsid w:val="001A5BE0"/>
    <w:pPr>
      <w:numPr>
        <w:ilvl w:val="2"/>
        <w:numId w:val="6"/>
      </w:numPr>
    </w:pPr>
  </w:style>
  <w:style w:type="paragraph" w:customStyle="1" w:styleId="NumPar4">
    <w:name w:val="NumPar 4"/>
    <w:basedOn w:val="Normal"/>
    <w:next w:val="Text1"/>
    <w:rsid w:val="001A5BE0"/>
    <w:pPr>
      <w:numPr>
        <w:ilvl w:val="3"/>
        <w:numId w:val="6"/>
      </w:numPr>
    </w:pPr>
  </w:style>
  <w:style w:type="paragraph" w:customStyle="1" w:styleId="ManualNumPar1">
    <w:name w:val="Manual NumPar 1"/>
    <w:basedOn w:val="Normal"/>
    <w:next w:val="Text1"/>
    <w:link w:val="ManualNumPar1Char"/>
    <w:rsid w:val="001A5BE0"/>
    <w:pPr>
      <w:ind w:left="850" w:hanging="850"/>
    </w:pPr>
  </w:style>
  <w:style w:type="paragraph" w:customStyle="1" w:styleId="ManualNumPar2">
    <w:name w:val="Manual NumPar 2"/>
    <w:basedOn w:val="Normal"/>
    <w:next w:val="Text1"/>
    <w:rsid w:val="001A5BE0"/>
    <w:pPr>
      <w:ind w:left="850" w:hanging="850"/>
    </w:pPr>
  </w:style>
  <w:style w:type="paragraph" w:customStyle="1" w:styleId="ManualNumPar3">
    <w:name w:val="Manual NumPar 3"/>
    <w:basedOn w:val="Normal"/>
    <w:next w:val="Text1"/>
    <w:rsid w:val="001A5BE0"/>
    <w:pPr>
      <w:ind w:left="850" w:hanging="850"/>
    </w:pPr>
  </w:style>
  <w:style w:type="paragraph" w:customStyle="1" w:styleId="ManualNumPar4">
    <w:name w:val="Manual NumPar 4"/>
    <w:basedOn w:val="Normal"/>
    <w:next w:val="Text1"/>
    <w:rsid w:val="001A5BE0"/>
    <w:pPr>
      <w:ind w:left="850" w:hanging="850"/>
    </w:pPr>
  </w:style>
  <w:style w:type="paragraph" w:customStyle="1" w:styleId="QuotedNumPar">
    <w:name w:val="Quoted NumPar"/>
    <w:basedOn w:val="Normal"/>
    <w:rsid w:val="001A5BE0"/>
    <w:pPr>
      <w:ind w:left="1417" w:hanging="567"/>
    </w:pPr>
  </w:style>
  <w:style w:type="paragraph" w:customStyle="1" w:styleId="ManualHeading1">
    <w:name w:val="Manual Heading 1"/>
    <w:basedOn w:val="Normal"/>
    <w:next w:val="Text1"/>
    <w:rsid w:val="001A5BE0"/>
    <w:pPr>
      <w:keepNext/>
      <w:tabs>
        <w:tab w:val="left" w:pos="850"/>
      </w:tabs>
      <w:spacing w:before="360"/>
      <w:ind w:left="850" w:hanging="850"/>
      <w:outlineLvl w:val="0"/>
    </w:pPr>
    <w:rPr>
      <w:b/>
      <w:smallCaps/>
    </w:rPr>
  </w:style>
  <w:style w:type="paragraph" w:customStyle="1" w:styleId="ManualHeading2">
    <w:name w:val="Manual Heading 2"/>
    <w:basedOn w:val="Normal"/>
    <w:next w:val="Text1"/>
    <w:qFormat/>
    <w:rsid w:val="004464A3"/>
    <w:pPr>
      <w:keepNext/>
      <w:tabs>
        <w:tab w:val="left" w:pos="850"/>
      </w:tabs>
      <w:spacing w:before="0"/>
      <w:ind w:left="850" w:hanging="850"/>
      <w:outlineLvl w:val="1"/>
    </w:pPr>
    <w:rPr>
      <w:b/>
      <w:color w:val="000000"/>
    </w:rPr>
  </w:style>
  <w:style w:type="paragraph" w:customStyle="1" w:styleId="ManualHeading3">
    <w:name w:val="Manual Heading 3"/>
    <w:basedOn w:val="Normal"/>
    <w:next w:val="Text1"/>
    <w:qFormat/>
    <w:rsid w:val="005325B7"/>
    <w:pPr>
      <w:keepNext/>
      <w:tabs>
        <w:tab w:val="left" w:pos="0"/>
      </w:tabs>
      <w:outlineLvl w:val="2"/>
    </w:pPr>
    <w:rPr>
      <w:b/>
      <w:i/>
      <w:color w:val="000000"/>
      <w:sz w:val="22"/>
      <w:szCs w:val="22"/>
    </w:rPr>
  </w:style>
  <w:style w:type="paragraph" w:customStyle="1" w:styleId="ManualHeading4">
    <w:name w:val="Manual Heading 4"/>
    <w:basedOn w:val="Normal"/>
    <w:next w:val="Text1"/>
    <w:rsid w:val="001A5BE0"/>
    <w:pPr>
      <w:keepNext/>
      <w:tabs>
        <w:tab w:val="left" w:pos="850"/>
      </w:tabs>
      <w:ind w:left="850" w:hanging="850"/>
      <w:outlineLvl w:val="3"/>
    </w:pPr>
  </w:style>
  <w:style w:type="paragraph" w:customStyle="1" w:styleId="ChapterTitle">
    <w:name w:val="ChapterTitle"/>
    <w:basedOn w:val="Normal"/>
    <w:next w:val="Normal"/>
    <w:rsid w:val="001A5BE0"/>
    <w:pPr>
      <w:keepNext/>
      <w:spacing w:after="360"/>
      <w:jc w:val="center"/>
    </w:pPr>
    <w:rPr>
      <w:b/>
      <w:sz w:val="32"/>
    </w:rPr>
  </w:style>
  <w:style w:type="paragraph" w:customStyle="1" w:styleId="PartTitle">
    <w:name w:val="PartTitle"/>
    <w:basedOn w:val="Normal"/>
    <w:next w:val="ChapterTitle"/>
    <w:rsid w:val="001A5BE0"/>
    <w:pPr>
      <w:keepNext/>
      <w:pageBreakBefore/>
      <w:spacing w:after="360"/>
      <w:jc w:val="center"/>
    </w:pPr>
    <w:rPr>
      <w:b/>
      <w:sz w:val="36"/>
    </w:rPr>
  </w:style>
  <w:style w:type="paragraph" w:customStyle="1" w:styleId="SectionTitle">
    <w:name w:val="SectionTitle"/>
    <w:basedOn w:val="Normal"/>
    <w:next w:val="Heading1"/>
    <w:rsid w:val="001A5BE0"/>
    <w:pPr>
      <w:keepNext/>
      <w:spacing w:after="360"/>
      <w:jc w:val="center"/>
    </w:pPr>
    <w:rPr>
      <w:b/>
      <w:smallCaps/>
      <w:sz w:val="28"/>
    </w:rPr>
  </w:style>
  <w:style w:type="paragraph" w:customStyle="1" w:styleId="TableTitle">
    <w:name w:val="Table Title"/>
    <w:basedOn w:val="Normal"/>
    <w:next w:val="Normal"/>
    <w:rsid w:val="001A5BE0"/>
    <w:pPr>
      <w:jc w:val="center"/>
    </w:pPr>
    <w:rPr>
      <w:b/>
    </w:rPr>
  </w:style>
  <w:style w:type="character" w:customStyle="1" w:styleId="Marker">
    <w:name w:val="Marker"/>
    <w:rsid w:val="001A5BE0"/>
    <w:rPr>
      <w:color w:val="0000FF"/>
      <w:shd w:val="clear" w:color="auto" w:fill="auto"/>
    </w:rPr>
  </w:style>
  <w:style w:type="character" w:customStyle="1" w:styleId="Marker1">
    <w:name w:val="Marker1"/>
    <w:rsid w:val="001A5BE0"/>
    <w:rPr>
      <w:color w:val="008000"/>
      <w:shd w:val="clear" w:color="auto" w:fill="auto"/>
    </w:rPr>
  </w:style>
  <w:style w:type="character" w:customStyle="1" w:styleId="Marker2">
    <w:name w:val="Marker2"/>
    <w:rsid w:val="001A5BE0"/>
    <w:rPr>
      <w:color w:val="FF0000"/>
      <w:shd w:val="clear" w:color="auto" w:fill="auto"/>
    </w:rPr>
  </w:style>
  <w:style w:type="paragraph" w:styleId="TOCHeading">
    <w:name w:val="TOC Heading"/>
    <w:basedOn w:val="Normal"/>
    <w:next w:val="Normal"/>
    <w:qFormat/>
    <w:rsid w:val="001A5BE0"/>
    <w:pPr>
      <w:spacing w:after="240"/>
      <w:jc w:val="center"/>
    </w:pPr>
    <w:rPr>
      <w:b/>
      <w:sz w:val="28"/>
    </w:rPr>
  </w:style>
  <w:style w:type="paragraph" w:customStyle="1" w:styleId="Point0number">
    <w:name w:val="Point 0 (number)"/>
    <w:basedOn w:val="Normal"/>
    <w:rsid w:val="001A5BE0"/>
    <w:pPr>
      <w:numPr>
        <w:numId w:val="8"/>
      </w:numPr>
    </w:pPr>
  </w:style>
  <w:style w:type="paragraph" w:customStyle="1" w:styleId="Point1number">
    <w:name w:val="Point 1 (number)"/>
    <w:basedOn w:val="Normal"/>
    <w:rsid w:val="001A5BE0"/>
    <w:pPr>
      <w:numPr>
        <w:ilvl w:val="2"/>
        <w:numId w:val="8"/>
      </w:numPr>
    </w:pPr>
  </w:style>
  <w:style w:type="paragraph" w:customStyle="1" w:styleId="Point2number">
    <w:name w:val="Point 2 (number)"/>
    <w:basedOn w:val="Normal"/>
    <w:rsid w:val="001A5BE0"/>
    <w:pPr>
      <w:numPr>
        <w:ilvl w:val="4"/>
        <w:numId w:val="8"/>
      </w:numPr>
    </w:pPr>
  </w:style>
  <w:style w:type="paragraph" w:customStyle="1" w:styleId="Point3number">
    <w:name w:val="Point 3 (number)"/>
    <w:basedOn w:val="Normal"/>
    <w:rsid w:val="001A5BE0"/>
    <w:pPr>
      <w:numPr>
        <w:ilvl w:val="6"/>
        <w:numId w:val="8"/>
      </w:numPr>
    </w:pPr>
  </w:style>
  <w:style w:type="paragraph" w:customStyle="1" w:styleId="Point0letter">
    <w:name w:val="Point 0 (letter)"/>
    <w:basedOn w:val="Normal"/>
    <w:rsid w:val="001A5BE0"/>
    <w:pPr>
      <w:numPr>
        <w:ilvl w:val="1"/>
        <w:numId w:val="8"/>
      </w:numPr>
    </w:pPr>
  </w:style>
  <w:style w:type="paragraph" w:customStyle="1" w:styleId="Point1letter">
    <w:name w:val="Point 1 (letter)"/>
    <w:basedOn w:val="Normal"/>
    <w:rsid w:val="001A5BE0"/>
    <w:pPr>
      <w:numPr>
        <w:ilvl w:val="3"/>
        <w:numId w:val="8"/>
      </w:numPr>
    </w:pPr>
  </w:style>
  <w:style w:type="paragraph" w:customStyle="1" w:styleId="Point2letter">
    <w:name w:val="Point 2 (letter)"/>
    <w:basedOn w:val="Normal"/>
    <w:rsid w:val="001A5BE0"/>
    <w:pPr>
      <w:numPr>
        <w:ilvl w:val="5"/>
        <w:numId w:val="8"/>
      </w:numPr>
    </w:pPr>
  </w:style>
  <w:style w:type="paragraph" w:customStyle="1" w:styleId="Point3letter">
    <w:name w:val="Point 3 (letter)"/>
    <w:basedOn w:val="Normal"/>
    <w:rsid w:val="001A5BE0"/>
    <w:pPr>
      <w:numPr>
        <w:ilvl w:val="7"/>
        <w:numId w:val="8"/>
      </w:numPr>
    </w:pPr>
  </w:style>
  <w:style w:type="paragraph" w:customStyle="1" w:styleId="Point4letter">
    <w:name w:val="Point 4 (letter)"/>
    <w:basedOn w:val="Normal"/>
    <w:rsid w:val="001A5BE0"/>
    <w:pPr>
      <w:numPr>
        <w:ilvl w:val="8"/>
        <w:numId w:val="8"/>
      </w:numPr>
    </w:pPr>
  </w:style>
  <w:style w:type="paragraph" w:customStyle="1" w:styleId="Bullet0">
    <w:name w:val="Bullet 0"/>
    <w:basedOn w:val="Normal"/>
    <w:rsid w:val="001A5BE0"/>
    <w:pPr>
      <w:numPr>
        <w:numId w:val="9"/>
      </w:numPr>
    </w:pPr>
  </w:style>
  <w:style w:type="paragraph" w:customStyle="1" w:styleId="Bullet1">
    <w:name w:val="Bullet 1"/>
    <w:basedOn w:val="Normal"/>
    <w:rsid w:val="001A5BE0"/>
    <w:pPr>
      <w:numPr>
        <w:numId w:val="10"/>
      </w:numPr>
    </w:pPr>
  </w:style>
  <w:style w:type="paragraph" w:customStyle="1" w:styleId="Bullet2">
    <w:name w:val="Bullet 2"/>
    <w:basedOn w:val="Normal"/>
    <w:rsid w:val="001A5BE0"/>
    <w:pPr>
      <w:numPr>
        <w:numId w:val="11"/>
      </w:numPr>
    </w:pPr>
  </w:style>
  <w:style w:type="paragraph" w:customStyle="1" w:styleId="Bullet3">
    <w:name w:val="Bullet 3"/>
    <w:basedOn w:val="Normal"/>
    <w:rsid w:val="001A5BE0"/>
    <w:pPr>
      <w:numPr>
        <w:numId w:val="12"/>
      </w:numPr>
    </w:pPr>
  </w:style>
  <w:style w:type="paragraph" w:customStyle="1" w:styleId="Bullet4">
    <w:name w:val="Bullet 4"/>
    <w:basedOn w:val="Normal"/>
    <w:rsid w:val="001A5BE0"/>
    <w:pPr>
      <w:numPr>
        <w:numId w:val="13"/>
      </w:numPr>
    </w:pPr>
  </w:style>
  <w:style w:type="paragraph" w:customStyle="1" w:styleId="Annexetitreexpos">
    <w:name w:val="Annexe titre (exposé)"/>
    <w:basedOn w:val="Normal"/>
    <w:next w:val="Normal"/>
    <w:rsid w:val="001A5BE0"/>
    <w:pPr>
      <w:jc w:val="center"/>
    </w:pPr>
    <w:rPr>
      <w:b/>
      <w:u w:val="single"/>
    </w:rPr>
  </w:style>
  <w:style w:type="paragraph" w:customStyle="1" w:styleId="Annexetitre">
    <w:name w:val="Annexe titre"/>
    <w:basedOn w:val="Normal"/>
    <w:next w:val="Normal"/>
    <w:rsid w:val="001A5BE0"/>
    <w:pPr>
      <w:jc w:val="center"/>
    </w:pPr>
    <w:rPr>
      <w:b/>
      <w:u w:val="single"/>
    </w:rPr>
  </w:style>
  <w:style w:type="paragraph" w:customStyle="1" w:styleId="Annexetitrefichefinancire">
    <w:name w:val="Annexe titre (fiche financière)"/>
    <w:basedOn w:val="Normal"/>
    <w:next w:val="Normal"/>
    <w:rsid w:val="001A5BE0"/>
    <w:pPr>
      <w:jc w:val="center"/>
    </w:pPr>
    <w:rPr>
      <w:b/>
      <w:u w:val="single"/>
    </w:rPr>
  </w:style>
  <w:style w:type="paragraph" w:customStyle="1" w:styleId="Applicationdirecte">
    <w:name w:val="Application directe"/>
    <w:basedOn w:val="Normal"/>
    <w:next w:val="Fait"/>
    <w:rsid w:val="001A5BE0"/>
    <w:pPr>
      <w:spacing w:before="480"/>
    </w:pPr>
  </w:style>
  <w:style w:type="paragraph" w:customStyle="1" w:styleId="Avertissementtitre">
    <w:name w:val="Avertissement titre"/>
    <w:basedOn w:val="Normal"/>
    <w:next w:val="Normal"/>
    <w:rsid w:val="001A5BE0"/>
    <w:pPr>
      <w:keepNext/>
      <w:spacing w:before="480"/>
    </w:pPr>
    <w:rPr>
      <w:u w:val="single"/>
    </w:rPr>
  </w:style>
  <w:style w:type="paragraph" w:customStyle="1" w:styleId="Confidence">
    <w:name w:val="Confidence"/>
    <w:basedOn w:val="Normal"/>
    <w:next w:val="Normal"/>
    <w:rsid w:val="001A5BE0"/>
    <w:pPr>
      <w:spacing w:before="360"/>
      <w:jc w:val="center"/>
    </w:pPr>
  </w:style>
  <w:style w:type="paragraph" w:customStyle="1" w:styleId="Confidentialit">
    <w:name w:val="Confidentialité"/>
    <w:basedOn w:val="Normal"/>
    <w:next w:val="TypedudocumentPagedecouverture"/>
    <w:rsid w:val="001A5BE0"/>
    <w:pPr>
      <w:spacing w:before="240" w:after="240"/>
      <w:ind w:left="5103"/>
    </w:pPr>
    <w:rPr>
      <w:i/>
      <w:sz w:val="32"/>
    </w:rPr>
  </w:style>
  <w:style w:type="paragraph" w:customStyle="1" w:styleId="Considrant">
    <w:name w:val="Considérant"/>
    <w:basedOn w:val="Normal"/>
    <w:rsid w:val="001A5BE0"/>
    <w:pPr>
      <w:numPr>
        <w:numId w:val="14"/>
      </w:numPr>
    </w:pPr>
  </w:style>
  <w:style w:type="paragraph" w:customStyle="1" w:styleId="Corrigendum">
    <w:name w:val="Corrigendum"/>
    <w:basedOn w:val="Normal"/>
    <w:next w:val="Normal"/>
    <w:rsid w:val="001A5BE0"/>
    <w:pPr>
      <w:spacing w:before="0" w:after="240"/>
    </w:pPr>
  </w:style>
  <w:style w:type="paragraph" w:customStyle="1" w:styleId="Datedadoption">
    <w:name w:val="Date d'adoption"/>
    <w:basedOn w:val="Normal"/>
    <w:next w:val="Titreobjet"/>
    <w:rsid w:val="001A5BE0"/>
    <w:pPr>
      <w:spacing w:before="360" w:after="0"/>
      <w:jc w:val="center"/>
    </w:pPr>
    <w:rPr>
      <w:b/>
    </w:rPr>
  </w:style>
  <w:style w:type="paragraph" w:customStyle="1" w:styleId="Emission">
    <w:name w:val="Emission"/>
    <w:basedOn w:val="Normal"/>
    <w:next w:val="Rfrenceinstitutionnelle"/>
    <w:rsid w:val="001A5BE0"/>
    <w:pPr>
      <w:spacing w:before="0" w:after="0"/>
      <w:ind w:left="5103"/>
    </w:pPr>
  </w:style>
  <w:style w:type="paragraph" w:customStyle="1" w:styleId="Exposdesmotifstitre">
    <w:name w:val="Exposé des motifs titre"/>
    <w:basedOn w:val="Normal"/>
    <w:next w:val="Normal"/>
    <w:rsid w:val="001A5BE0"/>
    <w:pPr>
      <w:jc w:val="center"/>
    </w:pPr>
    <w:rPr>
      <w:b/>
      <w:u w:val="single"/>
    </w:rPr>
  </w:style>
  <w:style w:type="paragraph" w:customStyle="1" w:styleId="Fait">
    <w:name w:val="Fait à"/>
    <w:basedOn w:val="Normal"/>
    <w:next w:val="Institutionquisigne"/>
    <w:rsid w:val="001A5BE0"/>
    <w:pPr>
      <w:keepNext/>
      <w:spacing w:after="0"/>
    </w:pPr>
  </w:style>
  <w:style w:type="paragraph" w:customStyle="1" w:styleId="Formuledadoption">
    <w:name w:val="Formule d'adoption"/>
    <w:basedOn w:val="Normal"/>
    <w:next w:val="Titrearticle"/>
    <w:rsid w:val="001A5BE0"/>
    <w:pPr>
      <w:keepNext/>
    </w:pPr>
  </w:style>
  <w:style w:type="paragraph" w:customStyle="1" w:styleId="Institutionquiagit">
    <w:name w:val="Institution qui agit"/>
    <w:basedOn w:val="Normal"/>
    <w:next w:val="Normal"/>
    <w:rsid w:val="001A5BE0"/>
    <w:pPr>
      <w:keepNext/>
      <w:spacing w:before="600"/>
    </w:pPr>
  </w:style>
  <w:style w:type="paragraph" w:customStyle="1" w:styleId="Institutionquisigne">
    <w:name w:val="Institution qui signe"/>
    <w:basedOn w:val="Normal"/>
    <w:next w:val="Personnequisigne"/>
    <w:rsid w:val="001A5BE0"/>
    <w:pPr>
      <w:keepNext/>
      <w:tabs>
        <w:tab w:val="left" w:pos="4252"/>
      </w:tabs>
      <w:spacing w:before="720" w:after="0"/>
    </w:pPr>
    <w:rPr>
      <w:i/>
    </w:rPr>
  </w:style>
  <w:style w:type="paragraph" w:customStyle="1" w:styleId="Langue">
    <w:name w:val="Langue"/>
    <w:basedOn w:val="Normal"/>
    <w:next w:val="Rfrenceinterne"/>
    <w:rsid w:val="001A5BE0"/>
    <w:pPr>
      <w:framePr w:wrap="around" w:vAnchor="page" w:hAnchor="text" w:xAlign="center" w:y="14741"/>
      <w:spacing w:before="0" w:after="600"/>
      <w:jc w:val="center"/>
    </w:pPr>
    <w:rPr>
      <w:b/>
      <w:caps/>
    </w:rPr>
  </w:style>
  <w:style w:type="paragraph" w:customStyle="1" w:styleId="ManualConsidrant">
    <w:name w:val="Manual Considérant"/>
    <w:basedOn w:val="Normal"/>
    <w:rsid w:val="001A5BE0"/>
    <w:pPr>
      <w:ind w:left="709" w:hanging="709"/>
    </w:pPr>
  </w:style>
  <w:style w:type="paragraph" w:customStyle="1" w:styleId="Nomdelinstitution">
    <w:name w:val="Nom de l'institution"/>
    <w:basedOn w:val="Normal"/>
    <w:next w:val="Emission"/>
    <w:rsid w:val="001A5BE0"/>
    <w:pPr>
      <w:spacing w:before="0" w:after="0"/>
    </w:pPr>
    <w:rPr>
      <w:rFonts w:ascii="Arial" w:hAnsi="Arial" w:cs="Arial"/>
    </w:rPr>
  </w:style>
  <w:style w:type="paragraph" w:customStyle="1" w:styleId="Personnequisigne">
    <w:name w:val="Personne qui signe"/>
    <w:basedOn w:val="Normal"/>
    <w:next w:val="Institutionquisigne"/>
    <w:rsid w:val="001A5BE0"/>
    <w:pPr>
      <w:tabs>
        <w:tab w:val="left" w:pos="4252"/>
      </w:tabs>
      <w:spacing w:before="0" w:after="0"/>
    </w:pPr>
    <w:rPr>
      <w:i/>
    </w:rPr>
  </w:style>
  <w:style w:type="paragraph" w:customStyle="1" w:styleId="Rfrenceinstitutionnelle">
    <w:name w:val="Référence institutionnelle"/>
    <w:basedOn w:val="Normal"/>
    <w:next w:val="Confidentialit"/>
    <w:rsid w:val="001A5BE0"/>
    <w:pPr>
      <w:spacing w:before="0" w:after="240"/>
      <w:ind w:left="5103"/>
    </w:pPr>
  </w:style>
  <w:style w:type="paragraph" w:customStyle="1" w:styleId="Rfrenceinterinstitutionnelle">
    <w:name w:val="Référence interinstitutionnelle"/>
    <w:basedOn w:val="Normal"/>
    <w:next w:val="Statut"/>
    <w:rsid w:val="001A5BE0"/>
    <w:pPr>
      <w:spacing w:before="0" w:after="0"/>
      <w:ind w:left="5103"/>
    </w:pPr>
  </w:style>
  <w:style w:type="paragraph" w:customStyle="1" w:styleId="Rfrenceinterne">
    <w:name w:val="Référence interne"/>
    <w:basedOn w:val="Normal"/>
    <w:next w:val="Rfrenceinterinstitutionnelle"/>
    <w:rsid w:val="001A5BE0"/>
    <w:pPr>
      <w:spacing w:before="0" w:after="0"/>
      <w:ind w:left="5103"/>
    </w:pPr>
  </w:style>
  <w:style w:type="paragraph" w:customStyle="1" w:styleId="Sous-titreobjet">
    <w:name w:val="Sous-titre objet"/>
    <w:basedOn w:val="Normal"/>
    <w:rsid w:val="001A5BE0"/>
    <w:pPr>
      <w:spacing w:before="0" w:after="0"/>
      <w:jc w:val="center"/>
    </w:pPr>
    <w:rPr>
      <w:b/>
    </w:rPr>
  </w:style>
  <w:style w:type="paragraph" w:customStyle="1" w:styleId="Statut">
    <w:name w:val="Statut"/>
    <w:basedOn w:val="Normal"/>
    <w:next w:val="Typedudocument"/>
    <w:rsid w:val="001A5BE0"/>
    <w:pPr>
      <w:spacing w:before="360" w:after="0"/>
      <w:jc w:val="center"/>
    </w:pPr>
  </w:style>
  <w:style w:type="paragraph" w:customStyle="1" w:styleId="Titrearticle">
    <w:name w:val="Titre article"/>
    <w:basedOn w:val="Normal"/>
    <w:next w:val="Normal"/>
    <w:rsid w:val="001A5BE0"/>
    <w:pPr>
      <w:keepNext/>
      <w:spacing w:before="360"/>
      <w:jc w:val="center"/>
    </w:pPr>
    <w:rPr>
      <w:i/>
    </w:rPr>
  </w:style>
  <w:style w:type="paragraph" w:customStyle="1" w:styleId="Titreobjet">
    <w:name w:val="Titre objet"/>
    <w:basedOn w:val="Normal"/>
    <w:next w:val="Sous-titreobjet"/>
    <w:rsid w:val="001A5BE0"/>
    <w:pPr>
      <w:spacing w:before="360" w:after="360"/>
      <w:jc w:val="center"/>
    </w:pPr>
    <w:rPr>
      <w:b/>
    </w:rPr>
  </w:style>
  <w:style w:type="paragraph" w:customStyle="1" w:styleId="Typedudocument">
    <w:name w:val="Type du document"/>
    <w:basedOn w:val="Normal"/>
    <w:next w:val="Titreobjet"/>
    <w:rsid w:val="001A5BE0"/>
    <w:pPr>
      <w:spacing w:before="360" w:after="0"/>
      <w:jc w:val="center"/>
    </w:pPr>
    <w:rPr>
      <w:b/>
    </w:rPr>
  </w:style>
  <w:style w:type="character" w:customStyle="1" w:styleId="Added">
    <w:name w:val="Added"/>
    <w:rsid w:val="001A5BE0"/>
    <w:rPr>
      <w:b/>
      <w:u w:val="single"/>
      <w:shd w:val="clear" w:color="auto" w:fill="auto"/>
    </w:rPr>
  </w:style>
  <w:style w:type="character" w:customStyle="1" w:styleId="Deleted">
    <w:name w:val="Deleted"/>
    <w:rsid w:val="001A5BE0"/>
    <w:rPr>
      <w:strike/>
      <w:shd w:val="clear" w:color="auto" w:fill="auto"/>
    </w:rPr>
  </w:style>
  <w:style w:type="paragraph" w:customStyle="1" w:styleId="Address">
    <w:name w:val="Address"/>
    <w:basedOn w:val="Normal"/>
    <w:next w:val="Normal"/>
    <w:rsid w:val="001A5BE0"/>
    <w:pPr>
      <w:keepLines/>
      <w:spacing w:line="360" w:lineRule="auto"/>
      <w:ind w:left="3402"/>
    </w:pPr>
  </w:style>
  <w:style w:type="paragraph" w:customStyle="1" w:styleId="Objetexterne">
    <w:name w:val="Objet externe"/>
    <w:basedOn w:val="Normal"/>
    <w:next w:val="Normal"/>
    <w:rsid w:val="001A5BE0"/>
    <w:rPr>
      <w:i/>
      <w:caps/>
    </w:rPr>
  </w:style>
  <w:style w:type="paragraph" w:customStyle="1" w:styleId="Pagedecouverture">
    <w:name w:val="Page de couverture"/>
    <w:basedOn w:val="Normal"/>
    <w:next w:val="Normal"/>
    <w:rsid w:val="001A5BE0"/>
    <w:pPr>
      <w:spacing w:before="0" w:after="0"/>
    </w:pPr>
  </w:style>
  <w:style w:type="paragraph" w:customStyle="1" w:styleId="Supertitre">
    <w:name w:val="Supertitre"/>
    <w:basedOn w:val="Normal"/>
    <w:next w:val="Normal"/>
    <w:rsid w:val="001A5BE0"/>
    <w:pPr>
      <w:spacing w:before="0" w:after="600"/>
      <w:jc w:val="center"/>
    </w:pPr>
    <w:rPr>
      <w:b/>
    </w:rPr>
  </w:style>
  <w:style w:type="paragraph" w:customStyle="1" w:styleId="Languesfaisantfoi">
    <w:name w:val="Langues faisant foi"/>
    <w:basedOn w:val="Normal"/>
    <w:next w:val="Normal"/>
    <w:rsid w:val="001A5BE0"/>
    <w:pPr>
      <w:spacing w:before="360" w:after="0"/>
      <w:jc w:val="center"/>
    </w:pPr>
  </w:style>
  <w:style w:type="paragraph" w:customStyle="1" w:styleId="Rfrencecroise">
    <w:name w:val="Référence croisée"/>
    <w:basedOn w:val="Normal"/>
    <w:rsid w:val="001A5BE0"/>
    <w:pPr>
      <w:spacing w:before="0" w:after="0"/>
      <w:jc w:val="center"/>
    </w:pPr>
  </w:style>
  <w:style w:type="paragraph" w:customStyle="1" w:styleId="Fichefinanciretitre">
    <w:name w:val="Fiche financière titre"/>
    <w:basedOn w:val="Normal"/>
    <w:next w:val="Normal"/>
    <w:rsid w:val="001A5BE0"/>
    <w:pPr>
      <w:jc w:val="center"/>
    </w:pPr>
    <w:rPr>
      <w:b/>
      <w:u w:val="single"/>
    </w:rPr>
  </w:style>
  <w:style w:type="paragraph" w:customStyle="1" w:styleId="DatedadoptionPagedecouverture">
    <w:name w:val="Date d'adoption (Page de couverture)"/>
    <w:basedOn w:val="Datedadoption"/>
    <w:next w:val="TitreobjetPagedecouverture"/>
    <w:rsid w:val="001A5BE0"/>
  </w:style>
  <w:style w:type="paragraph" w:customStyle="1" w:styleId="RfrenceinterinstitutionnellePagedecouverture">
    <w:name w:val="Référence interinstitutionnelle (Page de couverture)"/>
    <w:basedOn w:val="Rfrenceinterinstitutionnelle"/>
    <w:next w:val="Confidentialit"/>
    <w:rsid w:val="001A5BE0"/>
  </w:style>
  <w:style w:type="paragraph" w:customStyle="1" w:styleId="Sous-titreobjetPagedecouverture">
    <w:name w:val="Sous-titre objet (Page de couverture)"/>
    <w:basedOn w:val="Sous-titreobjet"/>
    <w:rsid w:val="001A5BE0"/>
  </w:style>
  <w:style w:type="paragraph" w:customStyle="1" w:styleId="StatutPagedecouverture">
    <w:name w:val="Statut (Page de couverture)"/>
    <w:basedOn w:val="Statut"/>
    <w:next w:val="TypedudocumentPagedecouverture"/>
    <w:rsid w:val="001A5BE0"/>
  </w:style>
  <w:style w:type="paragraph" w:customStyle="1" w:styleId="TitreobjetPagedecouverture">
    <w:name w:val="Titre objet (Page de couverture)"/>
    <w:basedOn w:val="Titreobjet"/>
    <w:next w:val="Sous-titreobjetPagedecouverture"/>
    <w:rsid w:val="001A5BE0"/>
  </w:style>
  <w:style w:type="paragraph" w:customStyle="1" w:styleId="TypedudocumentPagedecouverture">
    <w:name w:val="Type du document (Page de couverture)"/>
    <w:basedOn w:val="Typedudocument"/>
    <w:next w:val="TitreobjetPagedecouverture"/>
    <w:rsid w:val="001A5BE0"/>
  </w:style>
  <w:style w:type="paragraph" w:customStyle="1" w:styleId="Volume">
    <w:name w:val="Volume"/>
    <w:basedOn w:val="Normal"/>
    <w:next w:val="Confidentialit"/>
    <w:rsid w:val="001A5BE0"/>
    <w:pPr>
      <w:spacing w:before="0" w:after="240"/>
      <w:ind w:left="5103"/>
    </w:pPr>
  </w:style>
  <w:style w:type="paragraph" w:customStyle="1" w:styleId="IntrtEEE">
    <w:name w:val="Intérêt EEE"/>
    <w:basedOn w:val="Languesfaisantfoi"/>
    <w:next w:val="Normal"/>
    <w:rsid w:val="001A5BE0"/>
    <w:pPr>
      <w:spacing w:after="240"/>
    </w:pPr>
  </w:style>
  <w:style w:type="paragraph" w:customStyle="1" w:styleId="Accompagnant">
    <w:name w:val="Accompagnant"/>
    <w:basedOn w:val="Normal"/>
    <w:next w:val="Typeacteprincipal"/>
    <w:rsid w:val="001A5BE0"/>
    <w:pPr>
      <w:spacing w:before="0" w:after="240"/>
      <w:jc w:val="center"/>
    </w:pPr>
    <w:rPr>
      <w:b/>
      <w:i/>
    </w:rPr>
  </w:style>
  <w:style w:type="paragraph" w:customStyle="1" w:styleId="Typeacteprincipal">
    <w:name w:val="Type acte principal"/>
    <w:basedOn w:val="Normal"/>
    <w:next w:val="Objetacteprincipal"/>
    <w:rsid w:val="001A5BE0"/>
    <w:pPr>
      <w:spacing w:before="0" w:after="240"/>
      <w:jc w:val="center"/>
    </w:pPr>
    <w:rPr>
      <w:b/>
    </w:rPr>
  </w:style>
  <w:style w:type="paragraph" w:customStyle="1" w:styleId="Objetacteprincipal">
    <w:name w:val="Objet acte principal"/>
    <w:basedOn w:val="Normal"/>
    <w:next w:val="Titrearticle"/>
    <w:rsid w:val="001A5BE0"/>
    <w:pPr>
      <w:spacing w:before="0" w:after="360"/>
      <w:jc w:val="center"/>
    </w:pPr>
    <w:rPr>
      <w:b/>
    </w:rPr>
  </w:style>
  <w:style w:type="paragraph" w:customStyle="1" w:styleId="IntrtEEEPagedecouverture">
    <w:name w:val="Intérêt EEE (Page de couverture)"/>
    <w:basedOn w:val="IntrtEEE"/>
    <w:next w:val="Rfrencecroise"/>
    <w:rsid w:val="001A5BE0"/>
  </w:style>
  <w:style w:type="paragraph" w:customStyle="1" w:styleId="AccompagnantPagedecouverture">
    <w:name w:val="Accompagnant (Page de couverture)"/>
    <w:basedOn w:val="Accompagnant"/>
    <w:next w:val="TypeacteprincipalPagedecouverture"/>
    <w:rsid w:val="001A5BE0"/>
  </w:style>
  <w:style w:type="paragraph" w:customStyle="1" w:styleId="TypeacteprincipalPagedecouverture">
    <w:name w:val="Type acte principal (Page de couverture)"/>
    <w:basedOn w:val="Typeacteprincipal"/>
    <w:next w:val="ObjetacteprincipalPagedecouverture"/>
    <w:rsid w:val="001A5BE0"/>
  </w:style>
  <w:style w:type="paragraph" w:customStyle="1" w:styleId="ObjetacteprincipalPagedecouverture">
    <w:name w:val="Objet acte principal (Page de couverture)"/>
    <w:basedOn w:val="Objetacteprincipal"/>
    <w:next w:val="Rfrencecroise"/>
    <w:rsid w:val="001A5BE0"/>
  </w:style>
  <w:style w:type="paragraph" w:customStyle="1" w:styleId="LanguesfaisantfoiPagedecouverture">
    <w:name w:val="Langues faisant foi (Page de couverture)"/>
    <w:basedOn w:val="Normal"/>
    <w:next w:val="Normal"/>
    <w:rsid w:val="001A5BE0"/>
    <w:pPr>
      <w:spacing w:before="360" w:after="0"/>
      <w:jc w:val="center"/>
    </w:pPr>
  </w:style>
  <w:style w:type="character" w:customStyle="1" w:styleId="Heading5Char">
    <w:name w:val="Heading 5 Char"/>
    <w:link w:val="Heading5"/>
    <w:rsid w:val="00433D00"/>
    <w:rPr>
      <w:rFonts w:ascii="Arial" w:hAnsi="Arial"/>
      <w:sz w:val="22"/>
      <w:lang w:eastAsia="en-US"/>
    </w:rPr>
  </w:style>
  <w:style w:type="character" w:customStyle="1" w:styleId="Heading6Char">
    <w:name w:val="Heading 6 Char"/>
    <w:link w:val="Heading6"/>
    <w:rsid w:val="00433D00"/>
    <w:rPr>
      <w:rFonts w:ascii="Arial" w:hAnsi="Arial"/>
      <w:i/>
      <w:sz w:val="22"/>
      <w:lang w:eastAsia="en-US"/>
    </w:rPr>
  </w:style>
  <w:style w:type="character" w:customStyle="1" w:styleId="Heading7Char">
    <w:name w:val="Heading 7 Char"/>
    <w:link w:val="Heading7"/>
    <w:rsid w:val="00433D00"/>
    <w:rPr>
      <w:rFonts w:ascii="Arial" w:hAnsi="Arial"/>
      <w:lang w:eastAsia="en-US"/>
    </w:rPr>
  </w:style>
  <w:style w:type="character" w:customStyle="1" w:styleId="Heading8Char">
    <w:name w:val="Heading 8 Char"/>
    <w:link w:val="Heading8"/>
    <w:rsid w:val="00433D00"/>
    <w:rPr>
      <w:rFonts w:ascii="Arial" w:hAnsi="Arial"/>
      <w:i/>
      <w:lang w:eastAsia="en-US"/>
    </w:rPr>
  </w:style>
  <w:style w:type="character" w:customStyle="1" w:styleId="Heading9Char">
    <w:name w:val="Heading 9 Char"/>
    <w:link w:val="Heading9"/>
    <w:rsid w:val="00433D00"/>
    <w:rPr>
      <w:rFonts w:ascii="Arial" w:hAnsi="Arial"/>
      <w:i/>
      <w:sz w:val="18"/>
      <w:lang w:eastAsia="en-US"/>
    </w:rPr>
  </w:style>
  <w:style w:type="paragraph" w:customStyle="1" w:styleId="AddressTL">
    <w:name w:val="AddressTL"/>
    <w:basedOn w:val="Normal"/>
    <w:next w:val="Normal"/>
    <w:rsid w:val="00433D00"/>
    <w:pPr>
      <w:spacing w:before="0" w:after="720"/>
    </w:pPr>
    <w:rPr>
      <w:szCs w:val="20"/>
    </w:rPr>
  </w:style>
  <w:style w:type="paragraph" w:customStyle="1" w:styleId="AddressTR">
    <w:name w:val="AddressTR"/>
    <w:basedOn w:val="Normal"/>
    <w:next w:val="Normal"/>
    <w:rsid w:val="00433D00"/>
    <w:pPr>
      <w:spacing w:before="0" w:after="720"/>
      <w:ind w:left="5103"/>
    </w:pPr>
    <w:rPr>
      <w:szCs w:val="20"/>
    </w:rPr>
  </w:style>
  <w:style w:type="paragraph" w:styleId="BlockText">
    <w:name w:val="Block Text"/>
    <w:basedOn w:val="Normal"/>
    <w:rsid w:val="00433D00"/>
    <w:pPr>
      <w:spacing w:before="0"/>
      <w:ind w:left="1440" w:right="1440"/>
    </w:pPr>
    <w:rPr>
      <w:szCs w:val="20"/>
    </w:rPr>
  </w:style>
  <w:style w:type="paragraph" w:styleId="BodyText">
    <w:name w:val="Body Text"/>
    <w:basedOn w:val="Normal"/>
    <w:link w:val="BodyTextChar"/>
    <w:rsid w:val="00433D00"/>
    <w:pPr>
      <w:spacing w:before="0"/>
    </w:pPr>
    <w:rPr>
      <w:szCs w:val="20"/>
    </w:rPr>
  </w:style>
  <w:style w:type="character" w:customStyle="1" w:styleId="BodyTextChar">
    <w:name w:val="Body Text Char"/>
    <w:link w:val="BodyText"/>
    <w:rsid w:val="00433D00"/>
    <w:rPr>
      <w:sz w:val="24"/>
      <w:lang w:eastAsia="en-US"/>
    </w:rPr>
  </w:style>
  <w:style w:type="paragraph" w:styleId="BodyText2">
    <w:name w:val="Body Text 2"/>
    <w:basedOn w:val="Normal"/>
    <w:link w:val="BodyText2Char"/>
    <w:rsid w:val="00433D00"/>
    <w:pPr>
      <w:spacing w:before="0" w:line="480" w:lineRule="auto"/>
    </w:pPr>
    <w:rPr>
      <w:szCs w:val="20"/>
    </w:rPr>
  </w:style>
  <w:style w:type="character" w:customStyle="1" w:styleId="BodyText2Char">
    <w:name w:val="Body Text 2 Char"/>
    <w:link w:val="BodyText2"/>
    <w:rsid w:val="00433D00"/>
    <w:rPr>
      <w:sz w:val="24"/>
      <w:lang w:eastAsia="en-US"/>
    </w:rPr>
  </w:style>
  <w:style w:type="paragraph" w:styleId="BodyText3">
    <w:name w:val="Body Text 3"/>
    <w:basedOn w:val="Normal"/>
    <w:link w:val="BodyText3Char"/>
    <w:rsid w:val="00433D00"/>
    <w:pPr>
      <w:spacing w:before="0"/>
    </w:pPr>
    <w:rPr>
      <w:sz w:val="16"/>
      <w:szCs w:val="20"/>
    </w:rPr>
  </w:style>
  <w:style w:type="character" w:customStyle="1" w:styleId="BodyText3Char">
    <w:name w:val="Body Text 3 Char"/>
    <w:link w:val="BodyText3"/>
    <w:rsid w:val="00433D00"/>
    <w:rPr>
      <w:sz w:val="16"/>
      <w:lang w:eastAsia="en-US"/>
    </w:rPr>
  </w:style>
  <w:style w:type="paragraph" w:styleId="BodyTextFirstIndent">
    <w:name w:val="Body Text First Indent"/>
    <w:basedOn w:val="BodyText"/>
    <w:link w:val="BodyTextFirstIndentChar"/>
    <w:rsid w:val="00433D00"/>
    <w:pPr>
      <w:ind w:firstLine="210"/>
    </w:pPr>
  </w:style>
  <w:style w:type="character" w:customStyle="1" w:styleId="BodyTextFirstIndentChar">
    <w:name w:val="Body Text First Indent Char"/>
    <w:basedOn w:val="BodyTextChar"/>
    <w:link w:val="BodyTextFirstIndent"/>
    <w:rsid w:val="00433D00"/>
    <w:rPr>
      <w:sz w:val="24"/>
      <w:lang w:eastAsia="en-US"/>
    </w:rPr>
  </w:style>
  <w:style w:type="paragraph" w:styleId="BodyTextIndent">
    <w:name w:val="Body Text Indent"/>
    <w:basedOn w:val="Normal"/>
    <w:link w:val="BodyTextIndentChar"/>
    <w:rsid w:val="00433D00"/>
    <w:pPr>
      <w:spacing w:before="0"/>
      <w:ind w:left="283"/>
    </w:pPr>
    <w:rPr>
      <w:szCs w:val="20"/>
    </w:rPr>
  </w:style>
  <w:style w:type="character" w:customStyle="1" w:styleId="BodyTextIndentChar">
    <w:name w:val="Body Text Indent Char"/>
    <w:link w:val="BodyTextIndent"/>
    <w:rsid w:val="00433D00"/>
    <w:rPr>
      <w:sz w:val="24"/>
      <w:lang w:eastAsia="en-US"/>
    </w:rPr>
  </w:style>
  <w:style w:type="paragraph" w:styleId="BodyTextFirstIndent2">
    <w:name w:val="Body Text First Indent 2"/>
    <w:basedOn w:val="BodyTextIndent"/>
    <w:link w:val="BodyTextFirstIndent2Char"/>
    <w:rsid w:val="00433D00"/>
    <w:pPr>
      <w:ind w:firstLine="210"/>
    </w:pPr>
  </w:style>
  <w:style w:type="character" w:customStyle="1" w:styleId="BodyTextFirstIndent2Char">
    <w:name w:val="Body Text First Indent 2 Char"/>
    <w:basedOn w:val="BodyTextIndentChar"/>
    <w:link w:val="BodyTextFirstIndent2"/>
    <w:rsid w:val="00433D00"/>
    <w:rPr>
      <w:sz w:val="24"/>
      <w:lang w:eastAsia="en-US"/>
    </w:rPr>
  </w:style>
  <w:style w:type="paragraph" w:styleId="BodyTextIndent2">
    <w:name w:val="Body Text Indent 2"/>
    <w:basedOn w:val="Normal"/>
    <w:link w:val="BodyTextIndent2Char"/>
    <w:rsid w:val="00433D00"/>
    <w:pPr>
      <w:spacing w:before="0" w:line="480" w:lineRule="auto"/>
      <w:ind w:left="283"/>
    </w:pPr>
    <w:rPr>
      <w:szCs w:val="20"/>
    </w:rPr>
  </w:style>
  <w:style w:type="character" w:customStyle="1" w:styleId="BodyTextIndent2Char">
    <w:name w:val="Body Text Indent 2 Char"/>
    <w:link w:val="BodyTextIndent2"/>
    <w:rsid w:val="00433D00"/>
    <w:rPr>
      <w:sz w:val="24"/>
      <w:lang w:eastAsia="en-US"/>
    </w:rPr>
  </w:style>
  <w:style w:type="paragraph" w:styleId="BodyTextIndent3">
    <w:name w:val="Body Text Indent 3"/>
    <w:basedOn w:val="Normal"/>
    <w:link w:val="BodyTextIndent3Char"/>
    <w:rsid w:val="00433D00"/>
    <w:pPr>
      <w:spacing w:before="0"/>
      <w:ind w:left="283"/>
    </w:pPr>
    <w:rPr>
      <w:sz w:val="16"/>
      <w:szCs w:val="20"/>
    </w:rPr>
  </w:style>
  <w:style w:type="character" w:customStyle="1" w:styleId="BodyTextIndent3Char">
    <w:name w:val="Body Text Indent 3 Char"/>
    <w:link w:val="BodyTextIndent3"/>
    <w:rsid w:val="00433D00"/>
    <w:rPr>
      <w:sz w:val="16"/>
      <w:lang w:eastAsia="en-US"/>
    </w:rPr>
  </w:style>
  <w:style w:type="paragraph" w:styleId="Caption">
    <w:name w:val="caption"/>
    <w:basedOn w:val="Normal"/>
    <w:next w:val="Normal"/>
    <w:qFormat/>
    <w:rsid w:val="00433D00"/>
    <w:rPr>
      <w:b/>
      <w:szCs w:val="20"/>
    </w:rPr>
  </w:style>
  <w:style w:type="paragraph" w:styleId="Closing">
    <w:name w:val="Closing"/>
    <w:basedOn w:val="Normal"/>
    <w:next w:val="Signature"/>
    <w:link w:val="ClosingChar"/>
    <w:rsid w:val="00433D00"/>
    <w:pPr>
      <w:tabs>
        <w:tab w:val="left" w:pos="5103"/>
      </w:tabs>
      <w:spacing w:before="240" w:after="240"/>
      <w:ind w:left="5103"/>
    </w:pPr>
    <w:rPr>
      <w:szCs w:val="20"/>
    </w:rPr>
  </w:style>
  <w:style w:type="character" w:customStyle="1" w:styleId="ClosingChar">
    <w:name w:val="Closing Char"/>
    <w:link w:val="Closing"/>
    <w:rsid w:val="00433D00"/>
    <w:rPr>
      <w:sz w:val="24"/>
      <w:lang w:eastAsia="en-US"/>
    </w:rPr>
  </w:style>
  <w:style w:type="paragraph" w:styleId="Signature">
    <w:name w:val="Signature"/>
    <w:basedOn w:val="Normal"/>
    <w:next w:val="Contact"/>
    <w:link w:val="SignatureChar"/>
    <w:uiPriority w:val="99"/>
    <w:rsid w:val="00433D00"/>
    <w:pPr>
      <w:tabs>
        <w:tab w:val="left" w:pos="5103"/>
      </w:tabs>
      <w:spacing w:before="1200" w:after="0"/>
      <w:ind w:left="5103"/>
      <w:jc w:val="center"/>
    </w:pPr>
    <w:rPr>
      <w:szCs w:val="20"/>
    </w:rPr>
  </w:style>
  <w:style w:type="character" w:customStyle="1" w:styleId="SignatureChar">
    <w:name w:val="Signature Char"/>
    <w:link w:val="Signature"/>
    <w:uiPriority w:val="99"/>
    <w:rsid w:val="00433D00"/>
    <w:rPr>
      <w:sz w:val="24"/>
      <w:lang w:eastAsia="en-US"/>
    </w:rPr>
  </w:style>
  <w:style w:type="paragraph" w:customStyle="1" w:styleId="Enclosures">
    <w:name w:val="Enclosures"/>
    <w:basedOn w:val="Normal"/>
    <w:next w:val="Participants"/>
    <w:rsid w:val="00433D00"/>
    <w:pPr>
      <w:keepNext/>
      <w:keepLines/>
      <w:tabs>
        <w:tab w:val="left" w:pos="5670"/>
      </w:tabs>
      <w:spacing w:before="480" w:after="0"/>
      <w:ind w:left="1985" w:hanging="1985"/>
    </w:pPr>
    <w:rPr>
      <w:szCs w:val="20"/>
    </w:rPr>
  </w:style>
  <w:style w:type="paragraph" w:customStyle="1" w:styleId="Participants">
    <w:name w:val="Participants"/>
    <w:basedOn w:val="Normal"/>
    <w:next w:val="Copies"/>
    <w:rsid w:val="00433D00"/>
    <w:pPr>
      <w:tabs>
        <w:tab w:val="left" w:pos="2552"/>
        <w:tab w:val="left" w:pos="2835"/>
        <w:tab w:val="left" w:pos="5670"/>
        <w:tab w:val="left" w:pos="6379"/>
        <w:tab w:val="left" w:pos="6804"/>
      </w:tabs>
      <w:spacing w:before="480" w:after="0"/>
      <w:ind w:left="1985" w:hanging="1985"/>
    </w:pPr>
    <w:rPr>
      <w:szCs w:val="20"/>
    </w:rPr>
  </w:style>
  <w:style w:type="paragraph" w:customStyle="1" w:styleId="Copies">
    <w:name w:val="Copies"/>
    <w:basedOn w:val="Normal"/>
    <w:next w:val="Normal"/>
    <w:rsid w:val="00433D00"/>
    <w:pPr>
      <w:tabs>
        <w:tab w:val="left" w:pos="2552"/>
        <w:tab w:val="left" w:pos="2835"/>
        <w:tab w:val="left" w:pos="5670"/>
        <w:tab w:val="left" w:pos="6379"/>
        <w:tab w:val="left" w:pos="6804"/>
      </w:tabs>
      <w:spacing w:before="480" w:after="0"/>
      <w:ind w:left="1985" w:hanging="1985"/>
    </w:pPr>
    <w:rPr>
      <w:szCs w:val="20"/>
    </w:rPr>
  </w:style>
  <w:style w:type="paragraph" w:styleId="CommentText">
    <w:name w:val="annotation text"/>
    <w:basedOn w:val="Normal"/>
    <w:link w:val="CommentTextChar"/>
    <w:rsid w:val="00433D00"/>
    <w:pPr>
      <w:spacing w:before="0" w:after="240"/>
    </w:pPr>
    <w:rPr>
      <w:sz w:val="20"/>
      <w:szCs w:val="20"/>
    </w:rPr>
  </w:style>
  <w:style w:type="character" w:customStyle="1" w:styleId="CommentTextChar">
    <w:name w:val="Comment Text Char"/>
    <w:link w:val="CommentText"/>
    <w:rsid w:val="00433D00"/>
    <w:rPr>
      <w:lang w:eastAsia="en-US"/>
    </w:rPr>
  </w:style>
  <w:style w:type="paragraph" w:styleId="Date">
    <w:name w:val="Date"/>
    <w:basedOn w:val="Normal"/>
    <w:next w:val="References"/>
    <w:link w:val="DateChar"/>
    <w:rsid w:val="00433D00"/>
    <w:pPr>
      <w:spacing w:before="0" w:after="0"/>
      <w:ind w:left="5103" w:right="-567"/>
    </w:pPr>
    <w:rPr>
      <w:szCs w:val="20"/>
    </w:rPr>
  </w:style>
  <w:style w:type="character" w:customStyle="1" w:styleId="DateChar">
    <w:name w:val="Date Char"/>
    <w:link w:val="Date"/>
    <w:rsid w:val="00433D00"/>
    <w:rPr>
      <w:sz w:val="24"/>
      <w:lang w:eastAsia="en-US"/>
    </w:rPr>
  </w:style>
  <w:style w:type="paragraph" w:customStyle="1" w:styleId="References">
    <w:name w:val="References"/>
    <w:basedOn w:val="Normal"/>
    <w:next w:val="AddressTR"/>
    <w:rsid w:val="00433D00"/>
    <w:pPr>
      <w:spacing w:before="0" w:after="240"/>
      <w:ind w:left="5103"/>
    </w:pPr>
    <w:rPr>
      <w:sz w:val="20"/>
      <w:szCs w:val="20"/>
    </w:rPr>
  </w:style>
  <w:style w:type="paragraph" w:styleId="DocumentMap">
    <w:name w:val="Document Map"/>
    <w:basedOn w:val="Normal"/>
    <w:link w:val="DocumentMapChar"/>
    <w:rsid w:val="00433D00"/>
    <w:pPr>
      <w:shd w:val="clear" w:color="auto" w:fill="000080"/>
      <w:spacing w:before="0" w:after="240"/>
    </w:pPr>
    <w:rPr>
      <w:rFonts w:ascii="Tahoma" w:hAnsi="Tahoma"/>
      <w:szCs w:val="20"/>
    </w:rPr>
  </w:style>
  <w:style w:type="character" w:customStyle="1" w:styleId="DocumentMapChar">
    <w:name w:val="Document Map Char"/>
    <w:link w:val="DocumentMap"/>
    <w:rsid w:val="00433D00"/>
    <w:rPr>
      <w:rFonts w:ascii="Tahoma" w:hAnsi="Tahoma"/>
      <w:sz w:val="24"/>
      <w:shd w:val="clear" w:color="auto" w:fill="000080"/>
      <w:lang w:eastAsia="en-US"/>
    </w:rPr>
  </w:style>
  <w:style w:type="paragraph" w:customStyle="1" w:styleId="DoubSign">
    <w:name w:val="DoubSign"/>
    <w:basedOn w:val="Normal"/>
    <w:next w:val="Contact"/>
    <w:rsid w:val="00433D00"/>
    <w:pPr>
      <w:tabs>
        <w:tab w:val="left" w:pos="5103"/>
      </w:tabs>
      <w:spacing w:before="1200" w:after="0"/>
    </w:pPr>
    <w:rPr>
      <w:szCs w:val="20"/>
    </w:rPr>
  </w:style>
  <w:style w:type="paragraph" w:styleId="EndnoteText">
    <w:name w:val="endnote text"/>
    <w:basedOn w:val="Normal"/>
    <w:link w:val="EndnoteTextChar"/>
    <w:rsid w:val="00433D00"/>
    <w:pPr>
      <w:spacing w:before="0" w:after="240"/>
    </w:pPr>
    <w:rPr>
      <w:sz w:val="20"/>
      <w:szCs w:val="20"/>
    </w:rPr>
  </w:style>
  <w:style w:type="character" w:customStyle="1" w:styleId="EndnoteTextChar">
    <w:name w:val="Endnote Text Char"/>
    <w:link w:val="EndnoteText"/>
    <w:rsid w:val="00433D00"/>
    <w:rPr>
      <w:lang w:eastAsia="en-US"/>
    </w:rPr>
  </w:style>
  <w:style w:type="paragraph" w:styleId="EnvelopeAddress">
    <w:name w:val="envelope address"/>
    <w:basedOn w:val="Normal"/>
    <w:rsid w:val="00433D00"/>
    <w:pPr>
      <w:framePr w:w="7920" w:h="1980" w:hRule="exact" w:hSpace="180" w:wrap="auto" w:hAnchor="page" w:xAlign="center" w:yAlign="bottom"/>
      <w:spacing w:before="0" w:after="0"/>
    </w:pPr>
    <w:rPr>
      <w:szCs w:val="20"/>
    </w:rPr>
  </w:style>
  <w:style w:type="paragraph" w:styleId="EnvelopeReturn">
    <w:name w:val="envelope return"/>
    <w:basedOn w:val="Normal"/>
    <w:rsid w:val="00433D00"/>
    <w:pPr>
      <w:spacing w:before="0" w:after="0"/>
    </w:pPr>
    <w:rPr>
      <w:sz w:val="20"/>
      <w:szCs w:val="20"/>
    </w:rPr>
  </w:style>
  <w:style w:type="paragraph" w:styleId="Index1">
    <w:name w:val="index 1"/>
    <w:basedOn w:val="Normal"/>
    <w:next w:val="Normal"/>
    <w:autoRedefine/>
    <w:rsid w:val="00433D00"/>
    <w:pPr>
      <w:spacing w:before="0" w:after="240"/>
      <w:ind w:left="240" w:hanging="240"/>
    </w:pPr>
    <w:rPr>
      <w:szCs w:val="20"/>
    </w:rPr>
  </w:style>
  <w:style w:type="paragraph" w:styleId="Index2">
    <w:name w:val="index 2"/>
    <w:basedOn w:val="Normal"/>
    <w:next w:val="Normal"/>
    <w:autoRedefine/>
    <w:rsid w:val="00433D00"/>
    <w:pPr>
      <w:spacing w:before="0" w:after="240"/>
      <w:ind w:left="480" w:hanging="240"/>
    </w:pPr>
    <w:rPr>
      <w:szCs w:val="20"/>
    </w:rPr>
  </w:style>
  <w:style w:type="paragraph" w:styleId="Index3">
    <w:name w:val="index 3"/>
    <w:basedOn w:val="Normal"/>
    <w:next w:val="Normal"/>
    <w:autoRedefine/>
    <w:rsid w:val="00433D00"/>
    <w:pPr>
      <w:spacing w:before="0" w:after="240"/>
      <w:ind w:left="720" w:hanging="240"/>
    </w:pPr>
    <w:rPr>
      <w:szCs w:val="20"/>
    </w:rPr>
  </w:style>
  <w:style w:type="paragraph" w:styleId="Index4">
    <w:name w:val="index 4"/>
    <w:basedOn w:val="Normal"/>
    <w:next w:val="Normal"/>
    <w:autoRedefine/>
    <w:rsid w:val="00433D00"/>
    <w:pPr>
      <w:spacing w:before="0" w:after="240"/>
      <w:ind w:left="960" w:hanging="240"/>
    </w:pPr>
    <w:rPr>
      <w:szCs w:val="20"/>
    </w:rPr>
  </w:style>
  <w:style w:type="paragraph" w:styleId="Index5">
    <w:name w:val="index 5"/>
    <w:basedOn w:val="Normal"/>
    <w:next w:val="Normal"/>
    <w:autoRedefine/>
    <w:rsid w:val="00433D00"/>
    <w:pPr>
      <w:spacing w:before="0" w:after="240"/>
      <w:ind w:left="1200" w:hanging="240"/>
    </w:pPr>
    <w:rPr>
      <w:szCs w:val="20"/>
    </w:rPr>
  </w:style>
  <w:style w:type="paragraph" w:styleId="Index6">
    <w:name w:val="index 6"/>
    <w:basedOn w:val="Normal"/>
    <w:next w:val="Normal"/>
    <w:autoRedefine/>
    <w:rsid w:val="00433D00"/>
    <w:pPr>
      <w:spacing w:before="0" w:after="240"/>
      <w:ind w:left="1440" w:hanging="240"/>
    </w:pPr>
    <w:rPr>
      <w:szCs w:val="20"/>
    </w:rPr>
  </w:style>
  <w:style w:type="paragraph" w:styleId="Index7">
    <w:name w:val="index 7"/>
    <w:basedOn w:val="Normal"/>
    <w:next w:val="Normal"/>
    <w:autoRedefine/>
    <w:rsid w:val="00433D00"/>
    <w:pPr>
      <w:spacing w:before="0" w:after="240"/>
      <w:ind w:left="1680" w:hanging="240"/>
    </w:pPr>
    <w:rPr>
      <w:szCs w:val="20"/>
    </w:rPr>
  </w:style>
  <w:style w:type="paragraph" w:styleId="Index8">
    <w:name w:val="index 8"/>
    <w:basedOn w:val="Normal"/>
    <w:next w:val="Normal"/>
    <w:autoRedefine/>
    <w:rsid w:val="00433D00"/>
    <w:pPr>
      <w:spacing w:before="0" w:after="240"/>
      <w:ind w:left="1920" w:hanging="240"/>
    </w:pPr>
    <w:rPr>
      <w:szCs w:val="20"/>
    </w:rPr>
  </w:style>
  <w:style w:type="paragraph" w:styleId="Index9">
    <w:name w:val="index 9"/>
    <w:basedOn w:val="Normal"/>
    <w:next w:val="Normal"/>
    <w:autoRedefine/>
    <w:rsid w:val="00433D00"/>
    <w:pPr>
      <w:spacing w:before="0" w:after="240"/>
      <w:ind w:left="2160" w:hanging="240"/>
    </w:pPr>
    <w:rPr>
      <w:szCs w:val="20"/>
    </w:rPr>
  </w:style>
  <w:style w:type="paragraph" w:styleId="IndexHeading">
    <w:name w:val="index heading"/>
    <w:basedOn w:val="Normal"/>
    <w:next w:val="Index1"/>
    <w:rsid w:val="00433D00"/>
    <w:pPr>
      <w:spacing w:before="0" w:after="240"/>
    </w:pPr>
    <w:rPr>
      <w:rFonts w:ascii="Arial" w:hAnsi="Arial"/>
      <w:b/>
      <w:szCs w:val="20"/>
    </w:rPr>
  </w:style>
  <w:style w:type="paragraph" w:styleId="List">
    <w:name w:val="List"/>
    <w:basedOn w:val="Normal"/>
    <w:rsid w:val="00433D00"/>
    <w:pPr>
      <w:spacing w:before="0" w:after="240"/>
      <w:ind w:left="283" w:hanging="283"/>
    </w:pPr>
    <w:rPr>
      <w:szCs w:val="20"/>
    </w:rPr>
  </w:style>
  <w:style w:type="paragraph" w:styleId="List2">
    <w:name w:val="List 2"/>
    <w:basedOn w:val="Normal"/>
    <w:rsid w:val="00433D00"/>
    <w:pPr>
      <w:spacing w:before="0" w:after="240"/>
      <w:ind w:left="566" w:hanging="283"/>
    </w:pPr>
    <w:rPr>
      <w:szCs w:val="20"/>
    </w:rPr>
  </w:style>
  <w:style w:type="paragraph" w:styleId="List3">
    <w:name w:val="List 3"/>
    <w:basedOn w:val="Normal"/>
    <w:rsid w:val="00433D00"/>
    <w:pPr>
      <w:spacing w:before="0" w:after="240"/>
      <w:ind w:left="849" w:hanging="283"/>
    </w:pPr>
    <w:rPr>
      <w:szCs w:val="20"/>
    </w:rPr>
  </w:style>
  <w:style w:type="paragraph" w:styleId="List4">
    <w:name w:val="List 4"/>
    <w:basedOn w:val="Normal"/>
    <w:rsid w:val="00433D00"/>
    <w:pPr>
      <w:spacing w:before="0" w:after="240"/>
      <w:ind w:left="1132" w:hanging="283"/>
    </w:pPr>
    <w:rPr>
      <w:szCs w:val="20"/>
    </w:rPr>
  </w:style>
  <w:style w:type="paragraph" w:styleId="List5">
    <w:name w:val="List 5"/>
    <w:basedOn w:val="Normal"/>
    <w:rsid w:val="00433D00"/>
    <w:pPr>
      <w:spacing w:before="0" w:after="240"/>
      <w:ind w:left="1415" w:hanging="283"/>
    </w:pPr>
    <w:rPr>
      <w:szCs w:val="20"/>
    </w:rPr>
  </w:style>
  <w:style w:type="paragraph" w:styleId="ListBullet">
    <w:name w:val="List Bullet"/>
    <w:basedOn w:val="Normal"/>
    <w:rsid w:val="00433D00"/>
    <w:pPr>
      <w:numPr>
        <w:numId w:val="35"/>
      </w:numPr>
      <w:tabs>
        <w:tab w:val="clear" w:pos="360"/>
        <w:tab w:val="num" w:pos="567"/>
      </w:tabs>
      <w:spacing w:before="0" w:after="240"/>
      <w:ind w:left="567" w:hanging="283"/>
    </w:pPr>
    <w:rPr>
      <w:szCs w:val="20"/>
    </w:rPr>
  </w:style>
  <w:style w:type="paragraph" w:styleId="ListBullet2">
    <w:name w:val="List Bullet 2"/>
    <w:basedOn w:val="Text2"/>
    <w:rsid w:val="00433D00"/>
    <w:pPr>
      <w:numPr>
        <w:numId w:val="17"/>
      </w:numPr>
      <w:spacing w:before="0" w:after="240"/>
    </w:pPr>
    <w:rPr>
      <w:szCs w:val="20"/>
    </w:rPr>
  </w:style>
  <w:style w:type="paragraph" w:styleId="ListBullet3">
    <w:name w:val="List Bullet 3"/>
    <w:basedOn w:val="Text3"/>
    <w:rsid w:val="00433D00"/>
    <w:pPr>
      <w:numPr>
        <w:numId w:val="18"/>
      </w:numPr>
      <w:spacing w:before="0" w:after="240"/>
    </w:pPr>
    <w:rPr>
      <w:szCs w:val="20"/>
    </w:rPr>
  </w:style>
  <w:style w:type="paragraph" w:styleId="ListBullet4">
    <w:name w:val="List Bullet 4"/>
    <w:basedOn w:val="Text4"/>
    <w:rsid w:val="00433D00"/>
    <w:pPr>
      <w:numPr>
        <w:numId w:val="19"/>
      </w:numPr>
      <w:spacing w:before="0" w:after="240"/>
    </w:pPr>
    <w:rPr>
      <w:szCs w:val="20"/>
    </w:rPr>
  </w:style>
  <w:style w:type="paragraph" w:styleId="ListBullet5">
    <w:name w:val="List Bullet 5"/>
    <w:basedOn w:val="Normal"/>
    <w:autoRedefine/>
    <w:rsid w:val="00433D00"/>
    <w:pPr>
      <w:numPr>
        <w:numId w:val="15"/>
      </w:numPr>
      <w:spacing w:before="0" w:after="240"/>
    </w:pPr>
    <w:rPr>
      <w:szCs w:val="20"/>
    </w:rPr>
  </w:style>
  <w:style w:type="paragraph" w:styleId="ListContinue">
    <w:name w:val="List Continue"/>
    <w:basedOn w:val="Normal"/>
    <w:rsid w:val="00433D00"/>
    <w:pPr>
      <w:spacing w:before="0"/>
      <w:ind w:left="283"/>
    </w:pPr>
    <w:rPr>
      <w:szCs w:val="20"/>
    </w:rPr>
  </w:style>
  <w:style w:type="paragraph" w:styleId="ListContinue2">
    <w:name w:val="List Continue 2"/>
    <w:basedOn w:val="Normal"/>
    <w:rsid w:val="00433D00"/>
    <w:pPr>
      <w:spacing w:before="0"/>
      <w:ind w:left="566"/>
    </w:pPr>
    <w:rPr>
      <w:szCs w:val="20"/>
    </w:rPr>
  </w:style>
  <w:style w:type="paragraph" w:styleId="ListContinue3">
    <w:name w:val="List Continue 3"/>
    <w:basedOn w:val="Normal"/>
    <w:rsid w:val="00433D00"/>
    <w:pPr>
      <w:spacing w:before="0"/>
      <w:ind w:left="849"/>
    </w:pPr>
    <w:rPr>
      <w:szCs w:val="20"/>
    </w:rPr>
  </w:style>
  <w:style w:type="paragraph" w:styleId="ListContinue4">
    <w:name w:val="List Continue 4"/>
    <w:basedOn w:val="Normal"/>
    <w:rsid w:val="00433D00"/>
    <w:pPr>
      <w:spacing w:before="0"/>
      <w:ind w:left="1132"/>
    </w:pPr>
    <w:rPr>
      <w:szCs w:val="20"/>
    </w:rPr>
  </w:style>
  <w:style w:type="paragraph" w:styleId="ListContinue5">
    <w:name w:val="List Continue 5"/>
    <w:basedOn w:val="Normal"/>
    <w:rsid w:val="00433D00"/>
    <w:pPr>
      <w:spacing w:before="0"/>
      <w:ind w:left="1415"/>
    </w:pPr>
    <w:rPr>
      <w:szCs w:val="20"/>
    </w:rPr>
  </w:style>
  <w:style w:type="paragraph" w:styleId="ListNumber">
    <w:name w:val="List Number"/>
    <w:basedOn w:val="Normal"/>
    <w:rsid w:val="00433D00"/>
    <w:pPr>
      <w:numPr>
        <w:numId w:val="25"/>
      </w:numPr>
      <w:spacing w:before="0" w:after="240"/>
    </w:pPr>
    <w:rPr>
      <w:szCs w:val="20"/>
    </w:rPr>
  </w:style>
  <w:style w:type="paragraph" w:styleId="ListNumber2">
    <w:name w:val="List Number 2"/>
    <w:basedOn w:val="Text2"/>
    <w:rsid w:val="00433D00"/>
    <w:pPr>
      <w:numPr>
        <w:numId w:val="27"/>
      </w:numPr>
      <w:spacing w:before="0" w:after="240"/>
    </w:pPr>
    <w:rPr>
      <w:szCs w:val="20"/>
    </w:rPr>
  </w:style>
  <w:style w:type="paragraph" w:styleId="ListNumber3">
    <w:name w:val="List Number 3"/>
    <w:basedOn w:val="Text3"/>
    <w:rsid w:val="00433D00"/>
    <w:pPr>
      <w:numPr>
        <w:numId w:val="28"/>
      </w:numPr>
      <w:spacing w:before="0" w:after="240"/>
    </w:pPr>
    <w:rPr>
      <w:szCs w:val="20"/>
    </w:rPr>
  </w:style>
  <w:style w:type="paragraph" w:styleId="ListNumber4">
    <w:name w:val="List Number 4"/>
    <w:basedOn w:val="Text4"/>
    <w:rsid w:val="00433D00"/>
    <w:pPr>
      <w:numPr>
        <w:numId w:val="29"/>
      </w:numPr>
      <w:spacing w:before="0" w:after="240"/>
    </w:pPr>
    <w:rPr>
      <w:szCs w:val="20"/>
    </w:rPr>
  </w:style>
  <w:style w:type="paragraph" w:styleId="ListNumber5">
    <w:name w:val="List Number 5"/>
    <w:basedOn w:val="Normal"/>
    <w:rsid w:val="00433D00"/>
    <w:pPr>
      <w:numPr>
        <w:numId w:val="16"/>
      </w:numPr>
      <w:spacing w:before="0" w:after="240"/>
    </w:pPr>
    <w:rPr>
      <w:szCs w:val="20"/>
    </w:rPr>
  </w:style>
  <w:style w:type="paragraph" w:styleId="MacroText">
    <w:name w:val="macro"/>
    <w:link w:val="MacroTextChar"/>
    <w:rsid w:val="00433D00"/>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croTextChar">
    <w:name w:val="Macro Text Char"/>
    <w:link w:val="MacroText"/>
    <w:rsid w:val="00433D00"/>
    <w:rPr>
      <w:rFonts w:ascii="Courier New" w:hAnsi="Courier New"/>
      <w:lang w:eastAsia="en-US"/>
    </w:rPr>
  </w:style>
  <w:style w:type="paragraph" w:styleId="MessageHeader">
    <w:name w:val="Message Header"/>
    <w:basedOn w:val="Normal"/>
    <w:link w:val="MessageHeaderChar"/>
    <w:rsid w:val="00433D00"/>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hAnsi="Arial"/>
      <w:szCs w:val="20"/>
    </w:rPr>
  </w:style>
  <w:style w:type="character" w:customStyle="1" w:styleId="MessageHeaderChar">
    <w:name w:val="Message Header Char"/>
    <w:link w:val="MessageHeader"/>
    <w:rsid w:val="00433D00"/>
    <w:rPr>
      <w:rFonts w:ascii="Arial" w:hAnsi="Arial"/>
      <w:sz w:val="24"/>
      <w:shd w:val="pct20" w:color="auto" w:fill="auto"/>
      <w:lang w:eastAsia="en-US"/>
    </w:rPr>
  </w:style>
  <w:style w:type="paragraph" w:styleId="NormalIndent">
    <w:name w:val="Normal Indent"/>
    <w:basedOn w:val="Normal"/>
    <w:rsid w:val="00433D00"/>
    <w:pPr>
      <w:spacing w:before="0" w:after="240"/>
      <w:ind w:left="720"/>
    </w:pPr>
    <w:rPr>
      <w:szCs w:val="20"/>
    </w:rPr>
  </w:style>
  <w:style w:type="paragraph" w:styleId="NoteHeading">
    <w:name w:val="Note Heading"/>
    <w:basedOn w:val="Normal"/>
    <w:next w:val="Normal"/>
    <w:link w:val="NoteHeadingChar"/>
    <w:rsid w:val="00433D00"/>
    <w:pPr>
      <w:spacing w:before="0" w:after="240"/>
    </w:pPr>
    <w:rPr>
      <w:szCs w:val="20"/>
    </w:rPr>
  </w:style>
  <w:style w:type="character" w:customStyle="1" w:styleId="NoteHeadingChar">
    <w:name w:val="Note Heading Char"/>
    <w:link w:val="NoteHeading"/>
    <w:rsid w:val="00433D00"/>
    <w:rPr>
      <w:sz w:val="24"/>
      <w:lang w:eastAsia="en-US"/>
    </w:rPr>
  </w:style>
  <w:style w:type="paragraph" w:customStyle="1" w:styleId="NoteHead">
    <w:name w:val="NoteHead"/>
    <w:basedOn w:val="Normal"/>
    <w:next w:val="Subject"/>
    <w:rsid w:val="00433D00"/>
    <w:pPr>
      <w:spacing w:before="720" w:after="720"/>
      <w:jc w:val="center"/>
    </w:pPr>
    <w:rPr>
      <w:b/>
      <w:smallCaps/>
      <w:szCs w:val="20"/>
    </w:rPr>
  </w:style>
  <w:style w:type="paragraph" w:customStyle="1" w:styleId="Subject">
    <w:name w:val="Subject"/>
    <w:basedOn w:val="Normal"/>
    <w:next w:val="Normal"/>
    <w:rsid w:val="00433D00"/>
    <w:pPr>
      <w:spacing w:before="0" w:after="480"/>
      <w:ind w:left="1531" w:hanging="1531"/>
    </w:pPr>
    <w:rPr>
      <w:b/>
      <w:szCs w:val="20"/>
    </w:rPr>
  </w:style>
  <w:style w:type="paragraph" w:customStyle="1" w:styleId="NoteList">
    <w:name w:val="NoteList"/>
    <w:basedOn w:val="Normal"/>
    <w:next w:val="Subject"/>
    <w:rsid w:val="00433D00"/>
    <w:pPr>
      <w:tabs>
        <w:tab w:val="left" w:pos="5823"/>
      </w:tabs>
      <w:spacing w:before="720" w:after="720"/>
      <w:ind w:left="5104" w:hanging="3119"/>
    </w:pPr>
    <w:rPr>
      <w:b/>
      <w:smallCaps/>
      <w:szCs w:val="20"/>
    </w:rPr>
  </w:style>
  <w:style w:type="paragraph" w:styleId="PlainText">
    <w:name w:val="Plain Text"/>
    <w:basedOn w:val="Normal"/>
    <w:link w:val="PlainTextChar"/>
    <w:rsid w:val="00433D00"/>
    <w:pPr>
      <w:spacing w:before="0" w:after="240"/>
    </w:pPr>
    <w:rPr>
      <w:rFonts w:ascii="Courier New" w:hAnsi="Courier New"/>
      <w:sz w:val="20"/>
      <w:szCs w:val="20"/>
    </w:rPr>
  </w:style>
  <w:style w:type="character" w:customStyle="1" w:styleId="PlainTextChar">
    <w:name w:val="Plain Text Char"/>
    <w:link w:val="PlainText"/>
    <w:rsid w:val="00433D00"/>
    <w:rPr>
      <w:rFonts w:ascii="Courier New" w:hAnsi="Courier New"/>
      <w:lang w:eastAsia="en-US"/>
    </w:rPr>
  </w:style>
  <w:style w:type="paragraph" w:styleId="Salutation">
    <w:name w:val="Salutation"/>
    <w:basedOn w:val="Normal"/>
    <w:next w:val="Normal"/>
    <w:link w:val="SalutationChar"/>
    <w:rsid w:val="00433D00"/>
    <w:pPr>
      <w:spacing w:before="0" w:after="240"/>
    </w:pPr>
    <w:rPr>
      <w:szCs w:val="20"/>
    </w:rPr>
  </w:style>
  <w:style w:type="character" w:customStyle="1" w:styleId="SalutationChar">
    <w:name w:val="Salutation Char"/>
    <w:link w:val="Salutation"/>
    <w:rsid w:val="00433D00"/>
    <w:rPr>
      <w:sz w:val="24"/>
      <w:lang w:eastAsia="en-US"/>
    </w:rPr>
  </w:style>
  <w:style w:type="paragraph" w:styleId="Subtitle">
    <w:name w:val="Subtitle"/>
    <w:basedOn w:val="Normal"/>
    <w:link w:val="SubtitleChar"/>
    <w:qFormat/>
    <w:rsid w:val="00433D00"/>
    <w:pPr>
      <w:spacing w:before="0"/>
      <w:jc w:val="center"/>
      <w:outlineLvl w:val="1"/>
    </w:pPr>
    <w:rPr>
      <w:rFonts w:ascii="Arial" w:hAnsi="Arial"/>
      <w:szCs w:val="20"/>
    </w:rPr>
  </w:style>
  <w:style w:type="character" w:customStyle="1" w:styleId="SubtitleChar">
    <w:name w:val="Subtitle Char"/>
    <w:link w:val="Subtitle"/>
    <w:rsid w:val="00433D00"/>
    <w:rPr>
      <w:rFonts w:ascii="Arial" w:hAnsi="Arial"/>
      <w:sz w:val="24"/>
      <w:lang w:eastAsia="en-US"/>
    </w:rPr>
  </w:style>
  <w:style w:type="paragraph" w:styleId="TableofAuthorities">
    <w:name w:val="table of authorities"/>
    <w:basedOn w:val="Normal"/>
    <w:next w:val="Normal"/>
    <w:rsid w:val="00433D00"/>
    <w:pPr>
      <w:spacing w:before="0" w:after="240"/>
      <w:ind w:left="240" w:hanging="240"/>
    </w:pPr>
    <w:rPr>
      <w:szCs w:val="20"/>
    </w:rPr>
  </w:style>
  <w:style w:type="paragraph" w:styleId="TableofFigures">
    <w:name w:val="table of figures"/>
    <w:basedOn w:val="Normal"/>
    <w:next w:val="Normal"/>
    <w:rsid w:val="00433D00"/>
    <w:pPr>
      <w:spacing w:before="0" w:after="240"/>
      <w:ind w:left="480" w:hanging="480"/>
    </w:pPr>
    <w:rPr>
      <w:szCs w:val="20"/>
    </w:rPr>
  </w:style>
  <w:style w:type="paragraph" w:styleId="Title">
    <w:name w:val="Title"/>
    <w:basedOn w:val="Normal"/>
    <w:link w:val="TitleChar"/>
    <w:qFormat/>
    <w:rsid w:val="00433D00"/>
    <w:pPr>
      <w:spacing w:before="240"/>
      <w:jc w:val="center"/>
      <w:outlineLvl w:val="0"/>
    </w:pPr>
    <w:rPr>
      <w:rFonts w:ascii="Arial" w:hAnsi="Arial"/>
      <w:b/>
      <w:kern w:val="28"/>
      <w:sz w:val="32"/>
      <w:szCs w:val="20"/>
    </w:rPr>
  </w:style>
  <w:style w:type="character" w:customStyle="1" w:styleId="TitleChar">
    <w:name w:val="Title Char"/>
    <w:link w:val="Title"/>
    <w:rsid w:val="00433D00"/>
    <w:rPr>
      <w:rFonts w:ascii="Arial" w:hAnsi="Arial"/>
      <w:b/>
      <w:kern w:val="28"/>
      <w:sz w:val="32"/>
      <w:lang w:eastAsia="en-US"/>
    </w:rPr>
  </w:style>
  <w:style w:type="paragraph" w:styleId="TOAHeading">
    <w:name w:val="toa heading"/>
    <w:basedOn w:val="Normal"/>
    <w:next w:val="Normal"/>
    <w:rsid w:val="00433D00"/>
    <w:pPr>
      <w:spacing w:after="240"/>
    </w:pPr>
    <w:rPr>
      <w:rFonts w:ascii="Arial" w:hAnsi="Arial"/>
      <w:b/>
      <w:szCs w:val="20"/>
    </w:rPr>
  </w:style>
  <w:style w:type="paragraph" w:customStyle="1" w:styleId="YReferences">
    <w:name w:val="YReferences"/>
    <w:basedOn w:val="Normal"/>
    <w:next w:val="Normal"/>
    <w:rsid w:val="00433D00"/>
    <w:pPr>
      <w:spacing w:before="0" w:after="480"/>
      <w:ind w:left="1531" w:hanging="1531"/>
    </w:pPr>
    <w:rPr>
      <w:szCs w:val="20"/>
    </w:rPr>
  </w:style>
  <w:style w:type="paragraph" w:customStyle="1" w:styleId="ListBullet1">
    <w:name w:val="List Bullet 1"/>
    <w:basedOn w:val="Text1"/>
    <w:rsid w:val="00433D00"/>
    <w:pPr>
      <w:tabs>
        <w:tab w:val="num" w:pos="765"/>
      </w:tabs>
      <w:spacing w:before="0" w:after="240"/>
      <w:ind w:left="765" w:hanging="283"/>
    </w:pPr>
    <w:rPr>
      <w:szCs w:val="20"/>
    </w:rPr>
  </w:style>
  <w:style w:type="paragraph" w:customStyle="1" w:styleId="ListDash">
    <w:name w:val="List Dash"/>
    <w:basedOn w:val="Normal"/>
    <w:rsid w:val="00433D00"/>
    <w:pPr>
      <w:numPr>
        <w:numId w:val="20"/>
      </w:numPr>
      <w:spacing w:before="0" w:after="240"/>
    </w:pPr>
    <w:rPr>
      <w:szCs w:val="20"/>
    </w:rPr>
  </w:style>
  <w:style w:type="paragraph" w:customStyle="1" w:styleId="ListDash1">
    <w:name w:val="List Dash 1"/>
    <w:basedOn w:val="Text1"/>
    <w:rsid w:val="00433D00"/>
    <w:pPr>
      <w:numPr>
        <w:numId w:val="21"/>
      </w:numPr>
      <w:spacing w:before="0" w:after="240"/>
    </w:pPr>
    <w:rPr>
      <w:szCs w:val="20"/>
    </w:rPr>
  </w:style>
  <w:style w:type="paragraph" w:customStyle="1" w:styleId="ListDash2">
    <w:name w:val="List Dash 2"/>
    <w:basedOn w:val="Text2"/>
    <w:rsid w:val="00433D00"/>
    <w:pPr>
      <w:numPr>
        <w:numId w:val="22"/>
      </w:numPr>
      <w:spacing w:before="0" w:after="240"/>
    </w:pPr>
    <w:rPr>
      <w:szCs w:val="20"/>
    </w:rPr>
  </w:style>
  <w:style w:type="paragraph" w:customStyle="1" w:styleId="ListDash3">
    <w:name w:val="List Dash 3"/>
    <w:basedOn w:val="Text3"/>
    <w:rsid w:val="00433D00"/>
    <w:pPr>
      <w:numPr>
        <w:numId w:val="23"/>
      </w:numPr>
      <w:spacing w:before="0" w:after="240"/>
    </w:pPr>
    <w:rPr>
      <w:szCs w:val="20"/>
    </w:rPr>
  </w:style>
  <w:style w:type="paragraph" w:customStyle="1" w:styleId="ListDash4">
    <w:name w:val="List Dash 4"/>
    <w:basedOn w:val="Text4"/>
    <w:rsid w:val="00433D00"/>
    <w:pPr>
      <w:numPr>
        <w:numId w:val="24"/>
      </w:numPr>
      <w:spacing w:before="0" w:after="240"/>
    </w:pPr>
    <w:rPr>
      <w:szCs w:val="20"/>
    </w:rPr>
  </w:style>
  <w:style w:type="paragraph" w:customStyle="1" w:styleId="ListNumberLevel2">
    <w:name w:val="List Number (Level 2)"/>
    <w:basedOn w:val="Normal"/>
    <w:rsid w:val="00433D00"/>
    <w:pPr>
      <w:numPr>
        <w:ilvl w:val="1"/>
        <w:numId w:val="25"/>
      </w:numPr>
      <w:spacing w:before="0" w:after="240"/>
    </w:pPr>
    <w:rPr>
      <w:szCs w:val="20"/>
    </w:rPr>
  </w:style>
  <w:style w:type="paragraph" w:customStyle="1" w:styleId="ListNumberLevel3">
    <w:name w:val="List Number (Level 3)"/>
    <w:basedOn w:val="Normal"/>
    <w:rsid w:val="00433D00"/>
    <w:pPr>
      <w:numPr>
        <w:ilvl w:val="2"/>
        <w:numId w:val="25"/>
      </w:numPr>
      <w:spacing w:before="0" w:after="240"/>
    </w:pPr>
    <w:rPr>
      <w:szCs w:val="20"/>
    </w:rPr>
  </w:style>
  <w:style w:type="paragraph" w:customStyle="1" w:styleId="ListNumberLevel4">
    <w:name w:val="List Number (Level 4)"/>
    <w:basedOn w:val="Normal"/>
    <w:rsid w:val="00433D00"/>
    <w:pPr>
      <w:numPr>
        <w:ilvl w:val="3"/>
        <w:numId w:val="25"/>
      </w:numPr>
      <w:spacing w:before="0" w:after="240"/>
    </w:pPr>
    <w:rPr>
      <w:szCs w:val="20"/>
    </w:rPr>
  </w:style>
  <w:style w:type="paragraph" w:customStyle="1" w:styleId="ListNumber1">
    <w:name w:val="List Number 1"/>
    <w:basedOn w:val="Text1"/>
    <w:rsid w:val="00433D00"/>
    <w:pPr>
      <w:numPr>
        <w:numId w:val="26"/>
      </w:numPr>
      <w:spacing w:before="0" w:after="240"/>
    </w:pPr>
    <w:rPr>
      <w:szCs w:val="20"/>
    </w:rPr>
  </w:style>
  <w:style w:type="paragraph" w:customStyle="1" w:styleId="ListNumber1Level2">
    <w:name w:val="List Number 1 (Level 2)"/>
    <w:basedOn w:val="Text1"/>
    <w:rsid w:val="00433D00"/>
    <w:pPr>
      <w:numPr>
        <w:ilvl w:val="1"/>
        <w:numId w:val="26"/>
      </w:numPr>
      <w:spacing w:before="0" w:after="240"/>
    </w:pPr>
    <w:rPr>
      <w:szCs w:val="20"/>
    </w:rPr>
  </w:style>
  <w:style w:type="paragraph" w:customStyle="1" w:styleId="ListNumber1Level3">
    <w:name w:val="List Number 1 (Level 3)"/>
    <w:basedOn w:val="Text1"/>
    <w:rsid w:val="00433D00"/>
    <w:pPr>
      <w:numPr>
        <w:ilvl w:val="2"/>
        <w:numId w:val="26"/>
      </w:numPr>
      <w:spacing w:before="0" w:after="240"/>
    </w:pPr>
    <w:rPr>
      <w:szCs w:val="20"/>
    </w:rPr>
  </w:style>
  <w:style w:type="paragraph" w:customStyle="1" w:styleId="ListNumber1Level4">
    <w:name w:val="List Number 1 (Level 4)"/>
    <w:basedOn w:val="Text1"/>
    <w:rsid w:val="00433D00"/>
    <w:pPr>
      <w:numPr>
        <w:ilvl w:val="3"/>
        <w:numId w:val="26"/>
      </w:numPr>
      <w:spacing w:before="0" w:after="240"/>
    </w:pPr>
    <w:rPr>
      <w:szCs w:val="20"/>
    </w:rPr>
  </w:style>
  <w:style w:type="paragraph" w:customStyle="1" w:styleId="ListNumber2Level2">
    <w:name w:val="List Number 2 (Level 2)"/>
    <w:basedOn w:val="Text2"/>
    <w:rsid w:val="00433D00"/>
    <w:pPr>
      <w:numPr>
        <w:ilvl w:val="1"/>
        <w:numId w:val="27"/>
      </w:numPr>
      <w:spacing w:before="0" w:after="240"/>
    </w:pPr>
    <w:rPr>
      <w:szCs w:val="20"/>
    </w:rPr>
  </w:style>
  <w:style w:type="paragraph" w:customStyle="1" w:styleId="ListNumber2Level3">
    <w:name w:val="List Number 2 (Level 3)"/>
    <w:basedOn w:val="Text2"/>
    <w:rsid w:val="00433D00"/>
    <w:pPr>
      <w:numPr>
        <w:ilvl w:val="2"/>
        <w:numId w:val="27"/>
      </w:numPr>
      <w:spacing w:before="0" w:after="240"/>
    </w:pPr>
    <w:rPr>
      <w:szCs w:val="20"/>
    </w:rPr>
  </w:style>
  <w:style w:type="paragraph" w:customStyle="1" w:styleId="ListNumber2Level4">
    <w:name w:val="List Number 2 (Level 4)"/>
    <w:basedOn w:val="Text2"/>
    <w:rsid w:val="00433D00"/>
    <w:pPr>
      <w:numPr>
        <w:ilvl w:val="3"/>
        <w:numId w:val="27"/>
      </w:numPr>
      <w:spacing w:before="0" w:after="240"/>
      <w:ind w:left="3901" w:hanging="703"/>
    </w:pPr>
    <w:rPr>
      <w:szCs w:val="20"/>
    </w:rPr>
  </w:style>
  <w:style w:type="paragraph" w:customStyle="1" w:styleId="ListNumber3Level2">
    <w:name w:val="List Number 3 (Level 2)"/>
    <w:basedOn w:val="Text3"/>
    <w:rsid w:val="00433D00"/>
    <w:pPr>
      <w:numPr>
        <w:ilvl w:val="1"/>
        <w:numId w:val="28"/>
      </w:numPr>
      <w:spacing w:before="0" w:after="240"/>
    </w:pPr>
    <w:rPr>
      <w:szCs w:val="20"/>
    </w:rPr>
  </w:style>
  <w:style w:type="paragraph" w:customStyle="1" w:styleId="ListNumber3Level3">
    <w:name w:val="List Number 3 (Level 3)"/>
    <w:basedOn w:val="Text3"/>
    <w:rsid w:val="00433D00"/>
    <w:pPr>
      <w:numPr>
        <w:ilvl w:val="2"/>
        <w:numId w:val="28"/>
      </w:numPr>
      <w:spacing w:before="0" w:after="240"/>
    </w:pPr>
    <w:rPr>
      <w:szCs w:val="20"/>
    </w:rPr>
  </w:style>
  <w:style w:type="paragraph" w:customStyle="1" w:styleId="ListNumber3Level4">
    <w:name w:val="List Number 3 (Level 4)"/>
    <w:basedOn w:val="Text3"/>
    <w:rsid w:val="00433D00"/>
    <w:pPr>
      <w:numPr>
        <w:ilvl w:val="3"/>
        <w:numId w:val="28"/>
      </w:numPr>
      <w:spacing w:before="0" w:after="240"/>
    </w:pPr>
    <w:rPr>
      <w:szCs w:val="20"/>
    </w:rPr>
  </w:style>
  <w:style w:type="paragraph" w:customStyle="1" w:styleId="ListNumber4Level2">
    <w:name w:val="List Number 4 (Level 2)"/>
    <w:basedOn w:val="Text4"/>
    <w:rsid w:val="00433D00"/>
    <w:pPr>
      <w:numPr>
        <w:ilvl w:val="1"/>
        <w:numId w:val="29"/>
      </w:numPr>
      <w:spacing w:before="0" w:after="240"/>
    </w:pPr>
    <w:rPr>
      <w:szCs w:val="20"/>
    </w:rPr>
  </w:style>
  <w:style w:type="paragraph" w:customStyle="1" w:styleId="ListNumber4Level3">
    <w:name w:val="List Number 4 (Level 3)"/>
    <w:basedOn w:val="Text4"/>
    <w:rsid w:val="00433D00"/>
    <w:pPr>
      <w:numPr>
        <w:ilvl w:val="2"/>
        <w:numId w:val="29"/>
      </w:numPr>
      <w:spacing w:before="0" w:after="240"/>
    </w:pPr>
    <w:rPr>
      <w:szCs w:val="20"/>
    </w:rPr>
  </w:style>
  <w:style w:type="paragraph" w:customStyle="1" w:styleId="ListNumber4Level4">
    <w:name w:val="List Number 4 (Level 4)"/>
    <w:basedOn w:val="Text4"/>
    <w:rsid w:val="00433D00"/>
    <w:pPr>
      <w:numPr>
        <w:ilvl w:val="3"/>
        <w:numId w:val="29"/>
      </w:numPr>
      <w:spacing w:before="0" w:after="240"/>
    </w:pPr>
    <w:rPr>
      <w:szCs w:val="20"/>
    </w:rPr>
  </w:style>
  <w:style w:type="paragraph" w:customStyle="1" w:styleId="Contact">
    <w:name w:val="Contact"/>
    <w:basedOn w:val="Normal"/>
    <w:next w:val="Enclosures"/>
    <w:rsid w:val="00433D00"/>
    <w:pPr>
      <w:spacing w:before="480" w:after="0"/>
      <w:ind w:left="567" w:hanging="567"/>
    </w:pPr>
    <w:rPr>
      <w:szCs w:val="20"/>
    </w:rPr>
  </w:style>
  <w:style w:type="paragraph" w:customStyle="1" w:styleId="DisclaimerNotice">
    <w:name w:val="Disclaimer Notice"/>
    <w:basedOn w:val="Normal"/>
    <w:next w:val="AddressTR"/>
    <w:rsid w:val="00433D00"/>
    <w:pPr>
      <w:spacing w:before="0" w:after="240"/>
      <w:ind w:left="5103"/>
    </w:pPr>
    <w:rPr>
      <w:i/>
      <w:sz w:val="20"/>
      <w:szCs w:val="20"/>
    </w:rPr>
  </w:style>
  <w:style w:type="paragraph" w:customStyle="1" w:styleId="Disclaimer">
    <w:name w:val="Disclaimer"/>
    <w:basedOn w:val="Normal"/>
    <w:rsid w:val="00433D00"/>
    <w:pPr>
      <w:keepLines/>
      <w:pBdr>
        <w:top w:val="single" w:sz="4" w:space="1" w:color="auto"/>
      </w:pBdr>
      <w:spacing w:before="480" w:after="0"/>
    </w:pPr>
    <w:rPr>
      <w:i/>
      <w:szCs w:val="20"/>
    </w:rPr>
  </w:style>
  <w:style w:type="character" w:styleId="FollowedHyperlink">
    <w:name w:val="FollowedHyperlink"/>
    <w:rsid w:val="00433D00"/>
    <w:rPr>
      <w:color w:val="800080"/>
      <w:u w:val="single"/>
    </w:rPr>
  </w:style>
  <w:style w:type="paragraph" w:customStyle="1" w:styleId="DisclaimerSJ">
    <w:name w:val="Disclaimer_SJ"/>
    <w:basedOn w:val="Normal"/>
    <w:next w:val="Normal"/>
    <w:rsid w:val="00433D00"/>
    <w:pPr>
      <w:spacing w:before="0" w:after="0"/>
    </w:pPr>
    <w:rPr>
      <w:rFonts w:ascii="Arial" w:hAnsi="Arial"/>
      <w:b/>
      <w:sz w:val="16"/>
      <w:szCs w:val="20"/>
    </w:rPr>
  </w:style>
  <w:style w:type="paragraph" w:styleId="NormalWeb">
    <w:name w:val="Normal (Web)"/>
    <w:basedOn w:val="Normal"/>
    <w:rsid w:val="00433D00"/>
    <w:pPr>
      <w:suppressAutoHyphens/>
      <w:spacing w:before="100" w:after="100"/>
    </w:pPr>
    <w:rPr>
      <w:lang w:eastAsia="ar-SA"/>
    </w:rPr>
  </w:style>
  <w:style w:type="character" w:customStyle="1" w:styleId="Heading1Char">
    <w:name w:val="Heading 1 Char"/>
    <w:link w:val="Heading1"/>
    <w:rsid w:val="00433D00"/>
    <w:rPr>
      <w:b/>
      <w:bCs/>
      <w:smallCaps/>
      <w:sz w:val="24"/>
      <w:szCs w:val="32"/>
      <w:lang w:val="en-GB"/>
    </w:rPr>
  </w:style>
  <w:style w:type="character" w:customStyle="1" w:styleId="Text1Char">
    <w:name w:val="Text 1 Char"/>
    <w:link w:val="Text1"/>
    <w:locked/>
    <w:rsid w:val="00433D00"/>
    <w:rPr>
      <w:sz w:val="24"/>
      <w:szCs w:val="24"/>
      <w:lang w:eastAsia="en-US"/>
    </w:rPr>
  </w:style>
  <w:style w:type="table" w:styleId="TableGrid">
    <w:name w:val="Table Grid"/>
    <w:basedOn w:val="TableNormal"/>
    <w:uiPriority w:val="59"/>
    <w:rsid w:val="0043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433D00"/>
    <w:rPr>
      <w:sz w:val="24"/>
      <w:szCs w:val="24"/>
      <w:lang w:eastAsia="en-US"/>
    </w:rPr>
  </w:style>
  <w:style w:type="character" w:styleId="PageNumber">
    <w:name w:val="page number"/>
    <w:basedOn w:val="DefaultParagraphFont"/>
    <w:rsid w:val="00433D00"/>
  </w:style>
  <w:style w:type="paragraph" w:styleId="BalloonText">
    <w:name w:val="Balloon Text"/>
    <w:basedOn w:val="Normal"/>
    <w:link w:val="BalloonTextChar"/>
    <w:rsid w:val="00433D00"/>
    <w:pPr>
      <w:spacing w:before="0" w:after="240"/>
    </w:pPr>
    <w:rPr>
      <w:rFonts w:ascii="Tahoma" w:hAnsi="Tahoma" w:cs="Tahoma"/>
      <w:sz w:val="16"/>
      <w:szCs w:val="16"/>
    </w:rPr>
  </w:style>
  <w:style w:type="character" w:customStyle="1" w:styleId="BalloonTextChar">
    <w:name w:val="Balloon Text Char"/>
    <w:link w:val="BalloonText"/>
    <w:rsid w:val="00433D00"/>
    <w:rPr>
      <w:rFonts w:ascii="Tahoma" w:hAnsi="Tahoma" w:cs="Tahoma"/>
      <w:sz w:val="16"/>
      <w:szCs w:val="16"/>
      <w:lang w:eastAsia="en-US"/>
    </w:rPr>
  </w:style>
  <w:style w:type="paragraph" w:customStyle="1" w:styleId="StyleHeading3BoldNotItalic">
    <w:name w:val="Style Heading 3 + Bold Not Italic"/>
    <w:basedOn w:val="Heading3"/>
    <w:autoRedefine/>
    <w:rsid w:val="00433D00"/>
    <w:pPr>
      <w:spacing w:before="0" w:after="240"/>
      <w:ind w:left="720" w:hanging="720"/>
    </w:pPr>
    <w:rPr>
      <w:rFonts w:ascii="Times New Roman Bold" w:hAnsi="Times New Roman Bold"/>
      <w:szCs w:val="20"/>
    </w:rPr>
  </w:style>
  <w:style w:type="character" w:styleId="CommentReference">
    <w:name w:val="annotation reference"/>
    <w:rsid w:val="00433D00"/>
    <w:rPr>
      <w:sz w:val="16"/>
      <w:szCs w:val="16"/>
    </w:rPr>
  </w:style>
  <w:style w:type="paragraph" w:styleId="CommentSubject">
    <w:name w:val="annotation subject"/>
    <w:basedOn w:val="CommentText"/>
    <w:next w:val="CommentText"/>
    <w:link w:val="CommentSubjectChar"/>
    <w:rsid w:val="00433D00"/>
    <w:rPr>
      <w:b/>
      <w:bCs/>
    </w:rPr>
  </w:style>
  <w:style w:type="character" w:customStyle="1" w:styleId="CommentSubjectChar">
    <w:name w:val="Comment Subject Char"/>
    <w:link w:val="CommentSubject"/>
    <w:rsid w:val="00433D00"/>
    <w:rPr>
      <w:b/>
      <w:bCs/>
      <w:lang w:eastAsia="en-US"/>
    </w:rPr>
  </w:style>
  <w:style w:type="paragraph" w:customStyle="1" w:styleId="Annextitle">
    <w:name w:val="Annex title"/>
    <w:basedOn w:val="Normal"/>
    <w:autoRedefine/>
    <w:rsid w:val="00433D00"/>
    <w:pPr>
      <w:spacing w:after="240"/>
    </w:pPr>
    <w:rPr>
      <w:rFonts w:ascii="Times New Roman Bold" w:hAnsi="Times New Roman Bold"/>
      <w:iCs/>
      <w:smallCaps/>
      <w:lang w:eastAsia="en-GB"/>
    </w:rPr>
  </w:style>
  <w:style w:type="character" w:customStyle="1" w:styleId="FootnoteTextChar">
    <w:name w:val="Footnote Text Char"/>
    <w:link w:val="FootnoteText"/>
    <w:semiHidden/>
    <w:rsid w:val="00433D00"/>
    <w:rPr>
      <w:lang w:eastAsia="en-US"/>
    </w:rPr>
  </w:style>
  <w:style w:type="paragraph" w:styleId="Revision">
    <w:name w:val="Revision"/>
    <w:hidden/>
    <w:uiPriority w:val="99"/>
    <w:semiHidden/>
    <w:rsid w:val="00433D00"/>
    <w:pPr>
      <w:spacing w:before="60" w:after="60"/>
    </w:pPr>
    <w:rPr>
      <w:sz w:val="24"/>
      <w:lang w:val="en-GB"/>
    </w:rPr>
  </w:style>
  <w:style w:type="character" w:styleId="EndnoteReference">
    <w:name w:val="endnote reference"/>
    <w:rsid w:val="00433D00"/>
    <w:rPr>
      <w:vertAlign w:val="superscript"/>
    </w:rPr>
  </w:style>
  <w:style w:type="paragraph" w:styleId="ListParagraph">
    <w:name w:val="List Paragraph"/>
    <w:basedOn w:val="Normal"/>
    <w:uiPriority w:val="34"/>
    <w:qFormat/>
    <w:rsid w:val="00433D00"/>
    <w:pPr>
      <w:spacing w:before="0" w:after="240"/>
      <w:ind w:left="720"/>
    </w:pPr>
    <w:rPr>
      <w:szCs w:val="20"/>
    </w:rPr>
  </w:style>
  <w:style w:type="paragraph" w:customStyle="1" w:styleId="StyleHeading1Hanging085cm">
    <w:name w:val="Style Heading 1 + Hanging:  0.85 cm"/>
    <w:basedOn w:val="Heading1"/>
    <w:autoRedefine/>
    <w:rsid w:val="00433D00"/>
    <w:pPr>
      <w:numPr>
        <w:numId w:val="0"/>
      </w:numPr>
      <w:spacing w:after="240"/>
    </w:pPr>
    <w:rPr>
      <w:bCs w:val="0"/>
      <w:szCs w:val="24"/>
    </w:rPr>
  </w:style>
  <w:style w:type="paragraph" w:customStyle="1" w:styleId="StyleHeading1Left0cm">
    <w:name w:val="Style Heading 1 + Left:  0 cm"/>
    <w:basedOn w:val="Heading1"/>
    <w:autoRedefine/>
    <w:rsid w:val="00433D00"/>
    <w:pPr>
      <w:numPr>
        <w:numId w:val="33"/>
      </w:numPr>
      <w:spacing w:after="240"/>
    </w:pPr>
    <w:rPr>
      <w:rFonts w:ascii="Times New Roman Bold" w:hAnsi="Times New Roman Bold"/>
      <w:bCs w:val="0"/>
      <w:szCs w:val="24"/>
    </w:rPr>
  </w:style>
  <w:style w:type="character" w:customStyle="1" w:styleId="HeaderChar">
    <w:name w:val="Header Char"/>
    <w:link w:val="Header"/>
    <w:uiPriority w:val="99"/>
    <w:rsid w:val="00D066A4"/>
    <w:rPr>
      <w:rFonts w:eastAsia="Calibri"/>
      <w:sz w:val="24"/>
      <w:szCs w:val="22"/>
      <w:lang w:eastAsia="en-US"/>
    </w:rPr>
  </w:style>
  <w:style w:type="character" w:customStyle="1" w:styleId="FooterChar">
    <w:name w:val="Footer Char"/>
    <w:link w:val="Footer"/>
    <w:uiPriority w:val="99"/>
    <w:rsid w:val="00433D00"/>
    <w:rPr>
      <w:sz w:val="24"/>
      <w:szCs w:val="24"/>
      <w:lang w:eastAsia="en-US"/>
    </w:rPr>
  </w:style>
  <w:style w:type="character" w:customStyle="1" w:styleId="CharacterStyle2">
    <w:name w:val="Character Style 2"/>
    <w:uiPriority w:val="99"/>
    <w:rsid w:val="00433D00"/>
    <w:rPr>
      <w:sz w:val="20"/>
      <w:szCs w:val="20"/>
    </w:rPr>
  </w:style>
  <w:style w:type="character" w:customStyle="1" w:styleId="Heading2Char">
    <w:name w:val="Heading 2 Char"/>
    <w:link w:val="Heading2"/>
    <w:rsid w:val="00D751D2"/>
    <w:rPr>
      <w:b/>
      <w:bCs/>
      <w:iCs/>
      <w:sz w:val="24"/>
      <w:szCs w:val="28"/>
      <w:lang w:val="en-GB"/>
    </w:rPr>
  </w:style>
  <w:style w:type="paragraph" w:customStyle="1" w:styleId="Style1">
    <w:name w:val="Style1"/>
    <w:basedOn w:val="Text1"/>
    <w:link w:val="Style1Char"/>
    <w:qFormat/>
    <w:rsid w:val="0033608F"/>
    <w:pPr>
      <w:ind w:left="0"/>
    </w:pPr>
  </w:style>
  <w:style w:type="character" w:customStyle="1" w:styleId="Style1Char">
    <w:name w:val="Style1 Char"/>
    <w:basedOn w:val="Text1Char"/>
    <w:link w:val="Style1"/>
    <w:rsid w:val="0033608F"/>
    <w:rPr>
      <w:sz w:val="24"/>
      <w:szCs w:val="24"/>
      <w:lang w:eastAsia="en-US"/>
    </w:rPr>
  </w:style>
  <w:style w:type="paragraph" w:customStyle="1" w:styleId="Style2">
    <w:name w:val="Style2"/>
    <w:basedOn w:val="Text1"/>
    <w:link w:val="Style2Char"/>
    <w:qFormat/>
    <w:rsid w:val="00AA50DA"/>
    <w:pPr>
      <w:ind w:left="0"/>
    </w:pPr>
  </w:style>
  <w:style w:type="character" w:customStyle="1" w:styleId="Style2Char">
    <w:name w:val="Style2 Char"/>
    <w:basedOn w:val="Text1Char"/>
    <w:link w:val="Style2"/>
    <w:rsid w:val="00AA50DA"/>
    <w:rPr>
      <w:sz w:val="24"/>
      <w:szCs w:val="24"/>
      <w:lang w:eastAsia="en-US"/>
    </w:rPr>
  </w:style>
  <w:style w:type="character" w:customStyle="1" w:styleId="Heading3Char">
    <w:name w:val="Heading 3 Char"/>
    <w:link w:val="Heading3"/>
    <w:rsid w:val="004A76C0"/>
    <w:rPr>
      <w:b/>
      <w:bCs/>
      <w:noProof/>
      <w:sz w:val="24"/>
      <w:szCs w:val="26"/>
      <w:lang w:val="en-GB"/>
    </w:rPr>
  </w:style>
  <w:style w:type="character" w:customStyle="1" w:styleId="Heading4Char">
    <w:name w:val="Heading 4 Char"/>
    <w:link w:val="Heading4"/>
    <w:rsid w:val="004A76C0"/>
    <w:rPr>
      <w:bCs/>
      <w:sz w:val="24"/>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9C6144"/>
    <w:pPr>
      <w:spacing w:before="60" w:after="60"/>
    </w:pPr>
    <w:rPr>
      <w:sz w:val="24"/>
      <w:szCs w:val="24"/>
      <w:lang w:val="en-GB"/>
    </w:rPr>
  </w:style>
  <w:style w:type="paragraph" w:styleId="Heading1">
    <w:name w:val="heading 1"/>
    <w:basedOn w:val="Normal"/>
    <w:next w:val="Text1"/>
    <w:link w:val="Heading1Char"/>
    <w:qFormat/>
    <w:rsid w:val="005D46E3"/>
    <w:pPr>
      <w:keepNext/>
      <w:numPr>
        <w:numId w:val="7"/>
      </w:numPr>
      <w:spacing w:before="360"/>
      <w:outlineLvl w:val="0"/>
    </w:pPr>
    <w:rPr>
      <w:b/>
      <w:bCs/>
      <w:smallCaps/>
      <w:szCs w:val="32"/>
    </w:rPr>
  </w:style>
  <w:style w:type="paragraph" w:styleId="Heading2">
    <w:name w:val="heading 2"/>
    <w:basedOn w:val="Normal"/>
    <w:next w:val="Text1"/>
    <w:link w:val="Heading2Char"/>
    <w:qFormat/>
    <w:rsid w:val="005D46E3"/>
    <w:pPr>
      <w:keepNext/>
      <w:numPr>
        <w:ilvl w:val="1"/>
        <w:numId w:val="7"/>
      </w:numPr>
      <w:outlineLvl w:val="1"/>
    </w:pPr>
    <w:rPr>
      <w:b/>
      <w:bCs/>
      <w:iCs/>
      <w:szCs w:val="28"/>
    </w:rPr>
  </w:style>
  <w:style w:type="paragraph" w:styleId="Heading3">
    <w:name w:val="heading 3"/>
    <w:basedOn w:val="Normal"/>
    <w:next w:val="Text1"/>
    <w:link w:val="Heading3Char"/>
    <w:qFormat/>
    <w:rsid w:val="00786CB4"/>
    <w:pPr>
      <w:keepNext/>
      <w:outlineLvl w:val="2"/>
    </w:pPr>
    <w:rPr>
      <w:b/>
      <w:bCs/>
      <w:noProof/>
      <w:szCs w:val="26"/>
    </w:rPr>
  </w:style>
  <w:style w:type="paragraph" w:styleId="Heading4">
    <w:name w:val="heading 4"/>
    <w:basedOn w:val="Normal"/>
    <w:next w:val="Text1"/>
    <w:link w:val="Heading4Char"/>
    <w:qFormat/>
    <w:rsid w:val="001A5BE0"/>
    <w:pPr>
      <w:keepNext/>
      <w:numPr>
        <w:ilvl w:val="3"/>
        <w:numId w:val="7"/>
      </w:numPr>
      <w:outlineLvl w:val="3"/>
    </w:pPr>
    <w:rPr>
      <w:bCs/>
      <w:szCs w:val="28"/>
    </w:rPr>
  </w:style>
  <w:style w:type="paragraph" w:styleId="Heading5">
    <w:name w:val="heading 5"/>
    <w:basedOn w:val="Normal"/>
    <w:next w:val="Normal"/>
    <w:link w:val="Heading5Char"/>
    <w:qFormat/>
    <w:rsid w:val="00433D00"/>
    <w:pPr>
      <w:spacing w:before="240"/>
      <w:ind w:left="1008" w:hanging="1008"/>
      <w:outlineLvl w:val="4"/>
    </w:pPr>
    <w:rPr>
      <w:rFonts w:ascii="Arial" w:hAnsi="Arial"/>
      <w:sz w:val="22"/>
      <w:szCs w:val="20"/>
    </w:rPr>
  </w:style>
  <w:style w:type="paragraph" w:styleId="Heading6">
    <w:name w:val="heading 6"/>
    <w:basedOn w:val="Normal"/>
    <w:next w:val="Normal"/>
    <w:link w:val="Heading6Char"/>
    <w:qFormat/>
    <w:rsid w:val="00433D00"/>
    <w:pPr>
      <w:spacing w:before="240"/>
      <w:ind w:left="1152" w:hanging="1152"/>
      <w:outlineLvl w:val="5"/>
    </w:pPr>
    <w:rPr>
      <w:rFonts w:ascii="Arial" w:hAnsi="Arial"/>
      <w:i/>
      <w:sz w:val="22"/>
      <w:szCs w:val="20"/>
    </w:rPr>
  </w:style>
  <w:style w:type="paragraph" w:styleId="Heading7">
    <w:name w:val="heading 7"/>
    <w:basedOn w:val="Normal"/>
    <w:next w:val="Normal"/>
    <w:link w:val="Heading7Char"/>
    <w:qFormat/>
    <w:rsid w:val="00433D00"/>
    <w:pPr>
      <w:spacing w:before="240"/>
      <w:ind w:left="1296" w:hanging="1296"/>
      <w:outlineLvl w:val="6"/>
    </w:pPr>
    <w:rPr>
      <w:rFonts w:ascii="Arial" w:hAnsi="Arial"/>
      <w:sz w:val="20"/>
      <w:szCs w:val="20"/>
    </w:rPr>
  </w:style>
  <w:style w:type="paragraph" w:styleId="Heading8">
    <w:name w:val="heading 8"/>
    <w:basedOn w:val="Normal"/>
    <w:next w:val="Normal"/>
    <w:link w:val="Heading8Char"/>
    <w:qFormat/>
    <w:rsid w:val="00433D00"/>
    <w:pPr>
      <w:spacing w:before="240"/>
      <w:ind w:left="1440" w:hanging="1440"/>
      <w:outlineLvl w:val="7"/>
    </w:pPr>
    <w:rPr>
      <w:rFonts w:ascii="Arial" w:hAnsi="Arial"/>
      <w:i/>
      <w:sz w:val="20"/>
      <w:szCs w:val="20"/>
    </w:rPr>
  </w:style>
  <w:style w:type="paragraph" w:styleId="Heading9">
    <w:name w:val="heading 9"/>
    <w:basedOn w:val="Normal"/>
    <w:next w:val="Normal"/>
    <w:link w:val="Heading9Char"/>
    <w:qFormat/>
    <w:rsid w:val="00433D00"/>
    <w:pPr>
      <w:spacing w:before="240"/>
      <w:ind w:left="1584" w:hanging="1584"/>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6A4"/>
    <w:pPr>
      <w:tabs>
        <w:tab w:val="center" w:pos="4535"/>
        <w:tab w:val="right" w:pos="9071"/>
      </w:tabs>
      <w:spacing w:before="0"/>
    </w:pPr>
    <w:rPr>
      <w:rFonts w:eastAsia="Calibri"/>
      <w:szCs w:val="22"/>
    </w:rPr>
  </w:style>
  <w:style w:type="paragraph" w:styleId="Footer">
    <w:name w:val="footer"/>
    <w:basedOn w:val="Normal"/>
    <w:link w:val="FooterChar"/>
    <w:uiPriority w:val="99"/>
    <w:rsid w:val="001A5BE0"/>
    <w:pPr>
      <w:tabs>
        <w:tab w:val="center" w:pos="4535"/>
        <w:tab w:val="right" w:pos="9071"/>
        <w:tab w:val="right" w:pos="9921"/>
      </w:tabs>
      <w:spacing w:before="360" w:after="0"/>
      <w:ind w:left="-850" w:right="-850"/>
    </w:pPr>
  </w:style>
  <w:style w:type="paragraph" w:styleId="FootnoteText">
    <w:name w:val="footnote text"/>
    <w:basedOn w:val="Normal"/>
    <w:link w:val="FootnoteTextChar"/>
    <w:semiHidden/>
    <w:rsid w:val="001A5BE0"/>
    <w:pPr>
      <w:spacing w:before="0" w:after="0"/>
      <w:ind w:left="720" w:hanging="720"/>
    </w:pPr>
    <w:rPr>
      <w:sz w:val="20"/>
      <w:szCs w:val="20"/>
    </w:rPr>
  </w:style>
  <w:style w:type="paragraph" w:styleId="TOC1">
    <w:name w:val="toc 1"/>
    <w:basedOn w:val="Normal"/>
    <w:next w:val="Normal"/>
    <w:semiHidden/>
    <w:rsid w:val="001A5BE0"/>
    <w:pPr>
      <w:tabs>
        <w:tab w:val="right" w:leader="dot" w:pos="9071"/>
      </w:tabs>
      <w:ind w:left="850" w:hanging="850"/>
    </w:pPr>
  </w:style>
  <w:style w:type="paragraph" w:styleId="TOC2">
    <w:name w:val="toc 2"/>
    <w:basedOn w:val="Normal"/>
    <w:next w:val="Normal"/>
    <w:semiHidden/>
    <w:rsid w:val="001A5BE0"/>
    <w:pPr>
      <w:tabs>
        <w:tab w:val="right" w:leader="dot" w:pos="9071"/>
      </w:tabs>
      <w:ind w:left="850" w:hanging="850"/>
    </w:pPr>
  </w:style>
  <w:style w:type="paragraph" w:styleId="TOC3">
    <w:name w:val="toc 3"/>
    <w:basedOn w:val="Normal"/>
    <w:next w:val="Normal"/>
    <w:semiHidden/>
    <w:rsid w:val="001A5BE0"/>
    <w:pPr>
      <w:tabs>
        <w:tab w:val="right" w:leader="dot" w:pos="9071"/>
      </w:tabs>
      <w:ind w:left="850" w:hanging="850"/>
    </w:pPr>
  </w:style>
  <w:style w:type="paragraph" w:styleId="TOC4">
    <w:name w:val="toc 4"/>
    <w:basedOn w:val="Normal"/>
    <w:next w:val="Normal"/>
    <w:semiHidden/>
    <w:rsid w:val="001A5BE0"/>
    <w:pPr>
      <w:tabs>
        <w:tab w:val="right" w:leader="dot" w:pos="9071"/>
      </w:tabs>
      <w:ind w:left="850" w:hanging="850"/>
    </w:pPr>
  </w:style>
  <w:style w:type="paragraph" w:styleId="TOC5">
    <w:name w:val="toc 5"/>
    <w:basedOn w:val="Normal"/>
    <w:next w:val="Normal"/>
    <w:semiHidden/>
    <w:rsid w:val="001A5BE0"/>
    <w:pPr>
      <w:tabs>
        <w:tab w:val="right" w:leader="dot" w:pos="9071"/>
      </w:tabs>
      <w:spacing w:before="300"/>
    </w:pPr>
  </w:style>
  <w:style w:type="paragraph" w:styleId="TOC6">
    <w:name w:val="toc 6"/>
    <w:basedOn w:val="Normal"/>
    <w:next w:val="Normal"/>
    <w:semiHidden/>
    <w:rsid w:val="001A5BE0"/>
    <w:pPr>
      <w:tabs>
        <w:tab w:val="right" w:leader="dot" w:pos="9071"/>
      </w:tabs>
      <w:spacing w:before="240"/>
    </w:pPr>
  </w:style>
  <w:style w:type="paragraph" w:styleId="TOC7">
    <w:name w:val="toc 7"/>
    <w:basedOn w:val="Normal"/>
    <w:next w:val="Normal"/>
    <w:semiHidden/>
    <w:rsid w:val="001A5BE0"/>
    <w:pPr>
      <w:tabs>
        <w:tab w:val="right" w:leader="dot" w:pos="9071"/>
      </w:tabs>
      <w:spacing w:before="180"/>
    </w:pPr>
  </w:style>
  <w:style w:type="paragraph" w:styleId="TOC8">
    <w:name w:val="toc 8"/>
    <w:basedOn w:val="Normal"/>
    <w:next w:val="Normal"/>
    <w:semiHidden/>
    <w:rsid w:val="001A5BE0"/>
    <w:pPr>
      <w:tabs>
        <w:tab w:val="right" w:leader="dot" w:pos="9071"/>
      </w:tabs>
    </w:pPr>
  </w:style>
  <w:style w:type="paragraph" w:styleId="TOC9">
    <w:name w:val="toc 9"/>
    <w:basedOn w:val="Normal"/>
    <w:next w:val="Normal"/>
    <w:semiHidden/>
    <w:rsid w:val="001A5BE0"/>
    <w:pPr>
      <w:tabs>
        <w:tab w:val="right" w:leader="dot" w:pos="9071"/>
      </w:tabs>
    </w:pPr>
  </w:style>
  <w:style w:type="paragraph" w:customStyle="1" w:styleId="HeaderLandscape">
    <w:name w:val="HeaderLandscape"/>
    <w:basedOn w:val="Normal"/>
    <w:rsid w:val="00D066A4"/>
    <w:pPr>
      <w:tabs>
        <w:tab w:val="center" w:pos="7285"/>
        <w:tab w:val="right" w:pos="14003"/>
      </w:tabs>
      <w:spacing w:before="0"/>
    </w:pPr>
    <w:rPr>
      <w:rFonts w:eastAsia="Calibri"/>
      <w:szCs w:val="22"/>
    </w:rPr>
  </w:style>
  <w:style w:type="paragraph" w:customStyle="1" w:styleId="FooterLandscape">
    <w:name w:val="FooterLandscape"/>
    <w:basedOn w:val="Normal"/>
    <w:rsid w:val="001A5BE0"/>
    <w:pPr>
      <w:tabs>
        <w:tab w:val="center" w:pos="7285"/>
        <w:tab w:val="center" w:pos="10913"/>
        <w:tab w:val="right" w:pos="15137"/>
      </w:tabs>
      <w:spacing w:before="360" w:after="0"/>
      <w:ind w:left="-567" w:right="-567"/>
    </w:pPr>
  </w:style>
  <w:style w:type="character" w:styleId="FootnoteReference">
    <w:name w:val="footnote reference"/>
    <w:semiHidden/>
    <w:rsid w:val="001A5BE0"/>
    <w:rPr>
      <w:shd w:val="clear" w:color="auto" w:fill="auto"/>
      <w:vertAlign w:val="superscript"/>
    </w:rPr>
  </w:style>
  <w:style w:type="paragraph" w:customStyle="1" w:styleId="Text1">
    <w:name w:val="Text 1"/>
    <w:basedOn w:val="Normal"/>
    <w:link w:val="Text1Char"/>
    <w:rsid w:val="001A5BE0"/>
    <w:pPr>
      <w:ind w:left="850"/>
    </w:pPr>
  </w:style>
  <w:style w:type="paragraph" w:customStyle="1" w:styleId="Text2">
    <w:name w:val="Text 2"/>
    <w:basedOn w:val="Normal"/>
    <w:rsid w:val="001A5BE0"/>
    <w:pPr>
      <w:ind w:left="1417"/>
    </w:pPr>
  </w:style>
  <w:style w:type="paragraph" w:customStyle="1" w:styleId="Text3">
    <w:name w:val="Text 3"/>
    <w:basedOn w:val="Normal"/>
    <w:rsid w:val="001A5BE0"/>
    <w:pPr>
      <w:ind w:left="1984"/>
    </w:pPr>
  </w:style>
  <w:style w:type="paragraph" w:customStyle="1" w:styleId="Text4">
    <w:name w:val="Text 4"/>
    <w:basedOn w:val="Normal"/>
    <w:rsid w:val="001A5BE0"/>
    <w:pPr>
      <w:ind w:left="2551"/>
    </w:pPr>
  </w:style>
  <w:style w:type="paragraph" w:customStyle="1" w:styleId="NormalCentered">
    <w:name w:val="Normal Centered"/>
    <w:basedOn w:val="Normal"/>
    <w:rsid w:val="001A5BE0"/>
    <w:pPr>
      <w:jc w:val="center"/>
    </w:pPr>
  </w:style>
  <w:style w:type="paragraph" w:customStyle="1" w:styleId="NormalLeft">
    <w:name w:val="Normal Left"/>
    <w:basedOn w:val="Normal"/>
    <w:rsid w:val="001A5BE0"/>
  </w:style>
  <w:style w:type="paragraph" w:customStyle="1" w:styleId="NormalRight">
    <w:name w:val="Normal Right"/>
    <w:basedOn w:val="Normal"/>
    <w:rsid w:val="001A5BE0"/>
    <w:pPr>
      <w:jc w:val="right"/>
    </w:pPr>
  </w:style>
  <w:style w:type="paragraph" w:customStyle="1" w:styleId="QuotedText">
    <w:name w:val="Quoted Text"/>
    <w:basedOn w:val="Normal"/>
    <w:rsid w:val="001A5BE0"/>
    <w:pPr>
      <w:ind w:left="1417"/>
    </w:pPr>
  </w:style>
  <w:style w:type="paragraph" w:customStyle="1" w:styleId="Point0">
    <w:name w:val="Point 0"/>
    <w:basedOn w:val="Normal"/>
    <w:rsid w:val="001A5BE0"/>
    <w:pPr>
      <w:ind w:left="850" w:hanging="850"/>
    </w:pPr>
  </w:style>
  <w:style w:type="paragraph" w:customStyle="1" w:styleId="Point1">
    <w:name w:val="Point 1"/>
    <w:basedOn w:val="Normal"/>
    <w:rsid w:val="001A5BE0"/>
    <w:pPr>
      <w:ind w:left="1417" w:hanging="567"/>
    </w:pPr>
  </w:style>
  <w:style w:type="paragraph" w:customStyle="1" w:styleId="Point2">
    <w:name w:val="Point 2"/>
    <w:basedOn w:val="Normal"/>
    <w:rsid w:val="001A5BE0"/>
    <w:pPr>
      <w:ind w:left="1984" w:hanging="567"/>
    </w:pPr>
  </w:style>
  <w:style w:type="paragraph" w:customStyle="1" w:styleId="Point3">
    <w:name w:val="Point 3"/>
    <w:basedOn w:val="Normal"/>
    <w:rsid w:val="001A5BE0"/>
    <w:pPr>
      <w:ind w:left="2551" w:hanging="567"/>
    </w:pPr>
  </w:style>
  <w:style w:type="paragraph" w:customStyle="1" w:styleId="Point4">
    <w:name w:val="Point 4"/>
    <w:basedOn w:val="Normal"/>
    <w:rsid w:val="001A5BE0"/>
    <w:pPr>
      <w:ind w:left="3118" w:hanging="567"/>
    </w:pPr>
  </w:style>
  <w:style w:type="paragraph" w:customStyle="1" w:styleId="Tiret0">
    <w:name w:val="Tiret 0"/>
    <w:basedOn w:val="Point0"/>
    <w:rsid w:val="001A5BE0"/>
    <w:pPr>
      <w:numPr>
        <w:numId w:val="1"/>
      </w:numPr>
    </w:pPr>
  </w:style>
  <w:style w:type="paragraph" w:customStyle="1" w:styleId="Tiret1">
    <w:name w:val="Tiret 1"/>
    <w:basedOn w:val="Point1"/>
    <w:rsid w:val="001A5BE0"/>
    <w:pPr>
      <w:numPr>
        <w:numId w:val="2"/>
      </w:numPr>
    </w:pPr>
  </w:style>
  <w:style w:type="paragraph" w:customStyle="1" w:styleId="Tiret2">
    <w:name w:val="Tiret 2"/>
    <w:basedOn w:val="Point2"/>
    <w:rsid w:val="001A5BE0"/>
    <w:pPr>
      <w:numPr>
        <w:numId w:val="3"/>
      </w:numPr>
    </w:pPr>
  </w:style>
  <w:style w:type="paragraph" w:customStyle="1" w:styleId="Tiret3">
    <w:name w:val="Tiret 3"/>
    <w:basedOn w:val="Point3"/>
    <w:rsid w:val="001A5BE0"/>
    <w:pPr>
      <w:numPr>
        <w:numId w:val="4"/>
      </w:numPr>
    </w:pPr>
  </w:style>
  <w:style w:type="paragraph" w:customStyle="1" w:styleId="Tiret4">
    <w:name w:val="Tiret 4"/>
    <w:basedOn w:val="Point4"/>
    <w:rsid w:val="001A5BE0"/>
    <w:pPr>
      <w:numPr>
        <w:numId w:val="5"/>
      </w:numPr>
    </w:pPr>
  </w:style>
  <w:style w:type="paragraph" w:customStyle="1" w:styleId="PointDouble0">
    <w:name w:val="PointDouble 0"/>
    <w:basedOn w:val="Normal"/>
    <w:rsid w:val="001A5BE0"/>
    <w:pPr>
      <w:tabs>
        <w:tab w:val="left" w:pos="850"/>
      </w:tabs>
      <w:ind w:left="1417" w:hanging="1417"/>
    </w:pPr>
  </w:style>
  <w:style w:type="paragraph" w:customStyle="1" w:styleId="PointDouble1">
    <w:name w:val="PointDouble 1"/>
    <w:basedOn w:val="Normal"/>
    <w:rsid w:val="001A5BE0"/>
    <w:pPr>
      <w:tabs>
        <w:tab w:val="left" w:pos="1417"/>
      </w:tabs>
      <w:ind w:left="1984" w:hanging="1134"/>
    </w:pPr>
  </w:style>
  <w:style w:type="paragraph" w:customStyle="1" w:styleId="PointDouble2">
    <w:name w:val="PointDouble 2"/>
    <w:basedOn w:val="Normal"/>
    <w:rsid w:val="001A5BE0"/>
    <w:pPr>
      <w:tabs>
        <w:tab w:val="left" w:pos="1984"/>
      </w:tabs>
      <w:ind w:left="2551" w:hanging="1134"/>
    </w:pPr>
  </w:style>
  <w:style w:type="paragraph" w:customStyle="1" w:styleId="PointDouble3">
    <w:name w:val="PointDouble 3"/>
    <w:basedOn w:val="Normal"/>
    <w:rsid w:val="001A5BE0"/>
    <w:pPr>
      <w:tabs>
        <w:tab w:val="left" w:pos="2551"/>
      </w:tabs>
      <w:ind w:left="3118" w:hanging="1134"/>
    </w:pPr>
  </w:style>
  <w:style w:type="paragraph" w:customStyle="1" w:styleId="PointDouble4">
    <w:name w:val="PointDouble 4"/>
    <w:basedOn w:val="Normal"/>
    <w:rsid w:val="001A5BE0"/>
    <w:pPr>
      <w:tabs>
        <w:tab w:val="left" w:pos="3118"/>
      </w:tabs>
      <w:ind w:left="3685" w:hanging="1134"/>
    </w:pPr>
  </w:style>
  <w:style w:type="paragraph" w:customStyle="1" w:styleId="PointTriple0">
    <w:name w:val="PointTriple 0"/>
    <w:basedOn w:val="Normal"/>
    <w:rsid w:val="001A5BE0"/>
    <w:pPr>
      <w:tabs>
        <w:tab w:val="left" w:pos="850"/>
        <w:tab w:val="left" w:pos="1417"/>
      </w:tabs>
      <w:ind w:left="1984" w:hanging="1984"/>
    </w:pPr>
  </w:style>
  <w:style w:type="paragraph" w:customStyle="1" w:styleId="PointTriple1">
    <w:name w:val="PointTriple 1"/>
    <w:basedOn w:val="Normal"/>
    <w:rsid w:val="001A5BE0"/>
    <w:pPr>
      <w:tabs>
        <w:tab w:val="left" w:pos="1417"/>
        <w:tab w:val="left" w:pos="1984"/>
      </w:tabs>
      <w:ind w:left="2551" w:hanging="1701"/>
    </w:pPr>
  </w:style>
  <w:style w:type="paragraph" w:customStyle="1" w:styleId="PointTriple2">
    <w:name w:val="PointTriple 2"/>
    <w:basedOn w:val="Normal"/>
    <w:rsid w:val="001A5BE0"/>
    <w:pPr>
      <w:tabs>
        <w:tab w:val="left" w:pos="1984"/>
        <w:tab w:val="left" w:pos="2551"/>
      </w:tabs>
      <w:ind w:left="3118" w:hanging="1701"/>
    </w:pPr>
  </w:style>
  <w:style w:type="paragraph" w:customStyle="1" w:styleId="PointTriple3">
    <w:name w:val="PointTriple 3"/>
    <w:basedOn w:val="Normal"/>
    <w:rsid w:val="001A5BE0"/>
    <w:pPr>
      <w:tabs>
        <w:tab w:val="left" w:pos="2551"/>
        <w:tab w:val="left" w:pos="3118"/>
      </w:tabs>
      <w:ind w:left="3685" w:hanging="1701"/>
    </w:pPr>
  </w:style>
  <w:style w:type="paragraph" w:customStyle="1" w:styleId="PointTriple4">
    <w:name w:val="PointTriple 4"/>
    <w:basedOn w:val="Normal"/>
    <w:rsid w:val="001A5BE0"/>
    <w:pPr>
      <w:tabs>
        <w:tab w:val="left" w:pos="3118"/>
        <w:tab w:val="left" w:pos="3685"/>
      </w:tabs>
      <w:ind w:left="4252" w:hanging="1701"/>
    </w:pPr>
  </w:style>
  <w:style w:type="paragraph" w:customStyle="1" w:styleId="NumPar1">
    <w:name w:val="NumPar 1"/>
    <w:basedOn w:val="Normal"/>
    <w:next w:val="Text1"/>
    <w:rsid w:val="001A5BE0"/>
    <w:pPr>
      <w:numPr>
        <w:numId w:val="6"/>
      </w:numPr>
    </w:pPr>
  </w:style>
  <w:style w:type="paragraph" w:customStyle="1" w:styleId="NumPar2">
    <w:name w:val="NumPar 2"/>
    <w:basedOn w:val="Normal"/>
    <w:next w:val="Text1"/>
    <w:rsid w:val="001A5BE0"/>
    <w:pPr>
      <w:numPr>
        <w:ilvl w:val="1"/>
        <w:numId w:val="6"/>
      </w:numPr>
    </w:pPr>
  </w:style>
  <w:style w:type="paragraph" w:customStyle="1" w:styleId="NumPar3">
    <w:name w:val="NumPar 3"/>
    <w:basedOn w:val="Normal"/>
    <w:next w:val="Text1"/>
    <w:rsid w:val="001A5BE0"/>
    <w:pPr>
      <w:numPr>
        <w:ilvl w:val="2"/>
        <w:numId w:val="6"/>
      </w:numPr>
    </w:pPr>
  </w:style>
  <w:style w:type="paragraph" w:customStyle="1" w:styleId="NumPar4">
    <w:name w:val="NumPar 4"/>
    <w:basedOn w:val="Normal"/>
    <w:next w:val="Text1"/>
    <w:rsid w:val="001A5BE0"/>
    <w:pPr>
      <w:numPr>
        <w:ilvl w:val="3"/>
        <w:numId w:val="6"/>
      </w:numPr>
    </w:pPr>
  </w:style>
  <w:style w:type="paragraph" w:customStyle="1" w:styleId="ManualNumPar1">
    <w:name w:val="Manual NumPar 1"/>
    <w:basedOn w:val="Normal"/>
    <w:next w:val="Text1"/>
    <w:link w:val="ManualNumPar1Char"/>
    <w:rsid w:val="001A5BE0"/>
    <w:pPr>
      <w:ind w:left="850" w:hanging="850"/>
    </w:pPr>
  </w:style>
  <w:style w:type="paragraph" w:customStyle="1" w:styleId="ManualNumPar2">
    <w:name w:val="Manual NumPar 2"/>
    <w:basedOn w:val="Normal"/>
    <w:next w:val="Text1"/>
    <w:rsid w:val="001A5BE0"/>
    <w:pPr>
      <w:ind w:left="850" w:hanging="850"/>
    </w:pPr>
  </w:style>
  <w:style w:type="paragraph" w:customStyle="1" w:styleId="ManualNumPar3">
    <w:name w:val="Manual NumPar 3"/>
    <w:basedOn w:val="Normal"/>
    <w:next w:val="Text1"/>
    <w:rsid w:val="001A5BE0"/>
    <w:pPr>
      <w:ind w:left="850" w:hanging="850"/>
    </w:pPr>
  </w:style>
  <w:style w:type="paragraph" w:customStyle="1" w:styleId="ManualNumPar4">
    <w:name w:val="Manual NumPar 4"/>
    <w:basedOn w:val="Normal"/>
    <w:next w:val="Text1"/>
    <w:rsid w:val="001A5BE0"/>
    <w:pPr>
      <w:ind w:left="850" w:hanging="850"/>
    </w:pPr>
  </w:style>
  <w:style w:type="paragraph" w:customStyle="1" w:styleId="QuotedNumPar">
    <w:name w:val="Quoted NumPar"/>
    <w:basedOn w:val="Normal"/>
    <w:rsid w:val="001A5BE0"/>
    <w:pPr>
      <w:ind w:left="1417" w:hanging="567"/>
    </w:pPr>
  </w:style>
  <w:style w:type="paragraph" w:customStyle="1" w:styleId="ManualHeading1">
    <w:name w:val="Manual Heading 1"/>
    <w:basedOn w:val="Normal"/>
    <w:next w:val="Text1"/>
    <w:rsid w:val="001A5BE0"/>
    <w:pPr>
      <w:keepNext/>
      <w:tabs>
        <w:tab w:val="left" w:pos="850"/>
      </w:tabs>
      <w:spacing w:before="360"/>
      <w:ind w:left="850" w:hanging="850"/>
      <w:outlineLvl w:val="0"/>
    </w:pPr>
    <w:rPr>
      <w:b/>
      <w:smallCaps/>
    </w:rPr>
  </w:style>
  <w:style w:type="paragraph" w:customStyle="1" w:styleId="ManualHeading2">
    <w:name w:val="Manual Heading 2"/>
    <w:basedOn w:val="Normal"/>
    <w:next w:val="Text1"/>
    <w:qFormat/>
    <w:rsid w:val="004464A3"/>
    <w:pPr>
      <w:keepNext/>
      <w:tabs>
        <w:tab w:val="left" w:pos="850"/>
      </w:tabs>
      <w:spacing w:before="0"/>
      <w:ind w:left="850" w:hanging="850"/>
      <w:outlineLvl w:val="1"/>
    </w:pPr>
    <w:rPr>
      <w:b/>
      <w:color w:val="000000"/>
    </w:rPr>
  </w:style>
  <w:style w:type="paragraph" w:customStyle="1" w:styleId="ManualHeading3">
    <w:name w:val="Manual Heading 3"/>
    <w:basedOn w:val="Normal"/>
    <w:next w:val="Text1"/>
    <w:qFormat/>
    <w:rsid w:val="005325B7"/>
    <w:pPr>
      <w:keepNext/>
      <w:tabs>
        <w:tab w:val="left" w:pos="0"/>
      </w:tabs>
      <w:outlineLvl w:val="2"/>
    </w:pPr>
    <w:rPr>
      <w:b/>
      <w:i/>
      <w:color w:val="000000"/>
      <w:sz w:val="22"/>
      <w:szCs w:val="22"/>
    </w:rPr>
  </w:style>
  <w:style w:type="paragraph" w:customStyle="1" w:styleId="ManualHeading4">
    <w:name w:val="Manual Heading 4"/>
    <w:basedOn w:val="Normal"/>
    <w:next w:val="Text1"/>
    <w:rsid w:val="001A5BE0"/>
    <w:pPr>
      <w:keepNext/>
      <w:tabs>
        <w:tab w:val="left" w:pos="850"/>
      </w:tabs>
      <w:ind w:left="850" w:hanging="850"/>
      <w:outlineLvl w:val="3"/>
    </w:pPr>
  </w:style>
  <w:style w:type="paragraph" w:customStyle="1" w:styleId="ChapterTitle">
    <w:name w:val="ChapterTitle"/>
    <w:basedOn w:val="Normal"/>
    <w:next w:val="Normal"/>
    <w:rsid w:val="001A5BE0"/>
    <w:pPr>
      <w:keepNext/>
      <w:spacing w:after="360"/>
      <w:jc w:val="center"/>
    </w:pPr>
    <w:rPr>
      <w:b/>
      <w:sz w:val="32"/>
    </w:rPr>
  </w:style>
  <w:style w:type="paragraph" w:customStyle="1" w:styleId="PartTitle">
    <w:name w:val="PartTitle"/>
    <w:basedOn w:val="Normal"/>
    <w:next w:val="ChapterTitle"/>
    <w:rsid w:val="001A5BE0"/>
    <w:pPr>
      <w:keepNext/>
      <w:pageBreakBefore/>
      <w:spacing w:after="360"/>
      <w:jc w:val="center"/>
    </w:pPr>
    <w:rPr>
      <w:b/>
      <w:sz w:val="36"/>
    </w:rPr>
  </w:style>
  <w:style w:type="paragraph" w:customStyle="1" w:styleId="SectionTitle">
    <w:name w:val="SectionTitle"/>
    <w:basedOn w:val="Normal"/>
    <w:next w:val="Heading1"/>
    <w:rsid w:val="001A5BE0"/>
    <w:pPr>
      <w:keepNext/>
      <w:spacing w:after="360"/>
      <w:jc w:val="center"/>
    </w:pPr>
    <w:rPr>
      <w:b/>
      <w:smallCaps/>
      <w:sz w:val="28"/>
    </w:rPr>
  </w:style>
  <w:style w:type="paragraph" w:customStyle="1" w:styleId="TableTitle">
    <w:name w:val="Table Title"/>
    <w:basedOn w:val="Normal"/>
    <w:next w:val="Normal"/>
    <w:rsid w:val="001A5BE0"/>
    <w:pPr>
      <w:jc w:val="center"/>
    </w:pPr>
    <w:rPr>
      <w:b/>
    </w:rPr>
  </w:style>
  <w:style w:type="character" w:customStyle="1" w:styleId="Marker">
    <w:name w:val="Marker"/>
    <w:rsid w:val="001A5BE0"/>
    <w:rPr>
      <w:color w:val="0000FF"/>
      <w:shd w:val="clear" w:color="auto" w:fill="auto"/>
    </w:rPr>
  </w:style>
  <w:style w:type="character" w:customStyle="1" w:styleId="Marker1">
    <w:name w:val="Marker1"/>
    <w:rsid w:val="001A5BE0"/>
    <w:rPr>
      <w:color w:val="008000"/>
      <w:shd w:val="clear" w:color="auto" w:fill="auto"/>
    </w:rPr>
  </w:style>
  <w:style w:type="character" w:customStyle="1" w:styleId="Marker2">
    <w:name w:val="Marker2"/>
    <w:rsid w:val="001A5BE0"/>
    <w:rPr>
      <w:color w:val="FF0000"/>
      <w:shd w:val="clear" w:color="auto" w:fill="auto"/>
    </w:rPr>
  </w:style>
  <w:style w:type="paragraph" w:styleId="TOCHeading">
    <w:name w:val="TOC Heading"/>
    <w:basedOn w:val="Normal"/>
    <w:next w:val="Normal"/>
    <w:qFormat/>
    <w:rsid w:val="001A5BE0"/>
    <w:pPr>
      <w:spacing w:after="240"/>
      <w:jc w:val="center"/>
    </w:pPr>
    <w:rPr>
      <w:b/>
      <w:sz w:val="28"/>
    </w:rPr>
  </w:style>
  <w:style w:type="paragraph" w:customStyle="1" w:styleId="Point0number">
    <w:name w:val="Point 0 (number)"/>
    <w:basedOn w:val="Normal"/>
    <w:rsid w:val="001A5BE0"/>
    <w:pPr>
      <w:numPr>
        <w:numId w:val="8"/>
      </w:numPr>
    </w:pPr>
  </w:style>
  <w:style w:type="paragraph" w:customStyle="1" w:styleId="Point1number">
    <w:name w:val="Point 1 (number)"/>
    <w:basedOn w:val="Normal"/>
    <w:rsid w:val="001A5BE0"/>
    <w:pPr>
      <w:numPr>
        <w:ilvl w:val="2"/>
        <w:numId w:val="8"/>
      </w:numPr>
    </w:pPr>
  </w:style>
  <w:style w:type="paragraph" w:customStyle="1" w:styleId="Point2number">
    <w:name w:val="Point 2 (number)"/>
    <w:basedOn w:val="Normal"/>
    <w:rsid w:val="001A5BE0"/>
    <w:pPr>
      <w:numPr>
        <w:ilvl w:val="4"/>
        <w:numId w:val="8"/>
      </w:numPr>
    </w:pPr>
  </w:style>
  <w:style w:type="paragraph" w:customStyle="1" w:styleId="Point3number">
    <w:name w:val="Point 3 (number)"/>
    <w:basedOn w:val="Normal"/>
    <w:rsid w:val="001A5BE0"/>
    <w:pPr>
      <w:numPr>
        <w:ilvl w:val="6"/>
        <w:numId w:val="8"/>
      </w:numPr>
    </w:pPr>
  </w:style>
  <w:style w:type="paragraph" w:customStyle="1" w:styleId="Point0letter">
    <w:name w:val="Point 0 (letter)"/>
    <w:basedOn w:val="Normal"/>
    <w:rsid w:val="001A5BE0"/>
    <w:pPr>
      <w:numPr>
        <w:ilvl w:val="1"/>
        <w:numId w:val="8"/>
      </w:numPr>
    </w:pPr>
  </w:style>
  <w:style w:type="paragraph" w:customStyle="1" w:styleId="Point1letter">
    <w:name w:val="Point 1 (letter)"/>
    <w:basedOn w:val="Normal"/>
    <w:rsid w:val="001A5BE0"/>
    <w:pPr>
      <w:numPr>
        <w:ilvl w:val="3"/>
        <w:numId w:val="8"/>
      </w:numPr>
    </w:pPr>
  </w:style>
  <w:style w:type="paragraph" w:customStyle="1" w:styleId="Point2letter">
    <w:name w:val="Point 2 (letter)"/>
    <w:basedOn w:val="Normal"/>
    <w:rsid w:val="001A5BE0"/>
    <w:pPr>
      <w:numPr>
        <w:ilvl w:val="5"/>
        <w:numId w:val="8"/>
      </w:numPr>
    </w:pPr>
  </w:style>
  <w:style w:type="paragraph" w:customStyle="1" w:styleId="Point3letter">
    <w:name w:val="Point 3 (letter)"/>
    <w:basedOn w:val="Normal"/>
    <w:rsid w:val="001A5BE0"/>
    <w:pPr>
      <w:numPr>
        <w:ilvl w:val="7"/>
        <w:numId w:val="8"/>
      </w:numPr>
    </w:pPr>
  </w:style>
  <w:style w:type="paragraph" w:customStyle="1" w:styleId="Point4letter">
    <w:name w:val="Point 4 (letter)"/>
    <w:basedOn w:val="Normal"/>
    <w:rsid w:val="001A5BE0"/>
    <w:pPr>
      <w:numPr>
        <w:ilvl w:val="8"/>
        <w:numId w:val="8"/>
      </w:numPr>
    </w:pPr>
  </w:style>
  <w:style w:type="paragraph" w:customStyle="1" w:styleId="Bullet0">
    <w:name w:val="Bullet 0"/>
    <w:basedOn w:val="Normal"/>
    <w:rsid w:val="001A5BE0"/>
    <w:pPr>
      <w:numPr>
        <w:numId w:val="9"/>
      </w:numPr>
    </w:pPr>
  </w:style>
  <w:style w:type="paragraph" w:customStyle="1" w:styleId="Bullet1">
    <w:name w:val="Bullet 1"/>
    <w:basedOn w:val="Normal"/>
    <w:rsid w:val="001A5BE0"/>
    <w:pPr>
      <w:numPr>
        <w:numId w:val="10"/>
      </w:numPr>
    </w:pPr>
  </w:style>
  <w:style w:type="paragraph" w:customStyle="1" w:styleId="Bullet2">
    <w:name w:val="Bullet 2"/>
    <w:basedOn w:val="Normal"/>
    <w:rsid w:val="001A5BE0"/>
    <w:pPr>
      <w:numPr>
        <w:numId w:val="11"/>
      </w:numPr>
    </w:pPr>
  </w:style>
  <w:style w:type="paragraph" w:customStyle="1" w:styleId="Bullet3">
    <w:name w:val="Bullet 3"/>
    <w:basedOn w:val="Normal"/>
    <w:rsid w:val="001A5BE0"/>
    <w:pPr>
      <w:numPr>
        <w:numId w:val="12"/>
      </w:numPr>
    </w:pPr>
  </w:style>
  <w:style w:type="paragraph" w:customStyle="1" w:styleId="Bullet4">
    <w:name w:val="Bullet 4"/>
    <w:basedOn w:val="Normal"/>
    <w:rsid w:val="001A5BE0"/>
    <w:pPr>
      <w:numPr>
        <w:numId w:val="13"/>
      </w:numPr>
    </w:pPr>
  </w:style>
  <w:style w:type="paragraph" w:customStyle="1" w:styleId="Annexetitreexpos">
    <w:name w:val="Annexe titre (exposé)"/>
    <w:basedOn w:val="Normal"/>
    <w:next w:val="Normal"/>
    <w:rsid w:val="001A5BE0"/>
    <w:pPr>
      <w:jc w:val="center"/>
    </w:pPr>
    <w:rPr>
      <w:b/>
      <w:u w:val="single"/>
    </w:rPr>
  </w:style>
  <w:style w:type="paragraph" w:customStyle="1" w:styleId="Annexetitre">
    <w:name w:val="Annexe titre"/>
    <w:basedOn w:val="Normal"/>
    <w:next w:val="Normal"/>
    <w:rsid w:val="001A5BE0"/>
    <w:pPr>
      <w:jc w:val="center"/>
    </w:pPr>
    <w:rPr>
      <w:b/>
      <w:u w:val="single"/>
    </w:rPr>
  </w:style>
  <w:style w:type="paragraph" w:customStyle="1" w:styleId="Annexetitrefichefinancire">
    <w:name w:val="Annexe titre (fiche financière)"/>
    <w:basedOn w:val="Normal"/>
    <w:next w:val="Normal"/>
    <w:rsid w:val="001A5BE0"/>
    <w:pPr>
      <w:jc w:val="center"/>
    </w:pPr>
    <w:rPr>
      <w:b/>
      <w:u w:val="single"/>
    </w:rPr>
  </w:style>
  <w:style w:type="paragraph" w:customStyle="1" w:styleId="Applicationdirecte">
    <w:name w:val="Application directe"/>
    <w:basedOn w:val="Normal"/>
    <w:next w:val="Fait"/>
    <w:rsid w:val="001A5BE0"/>
    <w:pPr>
      <w:spacing w:before="480"/>
    </w:pPr>
  </w:style>
  <w:style w:type="paragraph" w:customStyle="1" w:styleId="Avertissementtitre">
    <w:name w:val="Avertissement titre"/>
    <w:basedOn w:val="Normal"/>
    <w:next w:val="Normal"/>
    <w:rsid w:val="001A5BE0"/>
    <w:pPr>
      <w:keepNext/>
      <w:spacing w:before="480"/>
    </w:pPr>
    <w:rPr>
      <w:u w:val="single"/>
    </w:rPr>
  </w:style>
  <w:style w:type="paragraph" w:customStyle="1" w:styleId="Confidence">
    <w:name w:val="Confidence"/>
    <w:basedOn w:val="Normal"/>
    <w:next w:val="Normal"/>
    <w:rsid w:val="001A5BE0"/>
    <w:pPr>
      <w:spacing w:before="360"/>
      <w:jc w:val="center"/>
    </w:pPr>
  </w:style>
  <w:style w:type="paragraph" w:customStyle="1" w:styleId="Confidentialit">
    <w:name w:val="Confidentialité"/>
    <w:basedOn w:val="Normal"/>
    <w:next w:val="TypedudocumentPagedecouverture"/>
    <w:rsid w:val="001A5BE0"/>
    <w:pPr>
      <w:spacing w:before="240" w:after="240"/>
      <w:ind w:left="5103"/>
    </w:pPr>
    <w:rPr>
      <w:i/>
      <w:sz w:val="32"/>
    </w:rPr>
  </w:style>
  <w:style w:type="paragraph" w:customStyle="1" w:styleId="Considrant">
    <w:name w:val="Considérant"/>
    <w:basedOn w:val="Normal"/>
    <w:rsid w:val="001A5BE0"/>
    <w:pPr>
      <w:numPr>
        <w:numId w:val="14"/>
      </w:numPr>
    </w:pPr>
  </w:style>
  <w:style w:type="paragraph" w:customStyle="1" w:styleId="Corrigendum">
    <w:name w:val="Corrigendum"/>
    <w:basedOn w:val="Normal"/>
    <w:next w:val="Normal"/>
    <w:rsid w:val="001A5BE0"/>
    <w:pPr>
      <w:spacing w:before="0" w:after="240"/>
    </w:pPr>
  </w:style>
  <w:style w:type="paragraph" w:customStyle="1" w:styleId="Datedadoption">
    <w:name w:val="Date d'adoption"/>
    <w:basedOn w:val="Normal"/>
    <w:next w:val="Titreobjet"/>
    <w:rsid w:val="001A5BE0"/>
    <w:pPr>
      <w:spacing w:before="360" w:after="0"/>
      <w:jc w:val="center"/>
    </w:pPr>
    <w:rPr>
      <w:b/>
    </w:rPr>
  </w:style>
  <w:style w:type="paragraph" w:customStyle="1" w:styleId="Emission">
    <w:name w:val="Emission"/>
    <w:basedOn w:val="Normal"/>
    <w:next w:val="Rfrenceinstitutionnelle"/>
    <w:rsid w:val="001A5BE0"/>
    <w:pPr>
      <w:spacing w:before="0" w:after="0"/>
      <w:ind w:left="5103"/>
    </w:pPr>
  </w:style>
  <w:style w:type="paragraph" w:customStyle="1" w:styleId="Exposdesmotifstitre">
    <w:name w:val="Exposé des motifs titre"/>
    <w:basedOn w:val="Normal"/>
    <w:next w:val="Normal"/>
    <w:rsid w:val="001A5BE0"/>
    <w:pPr>
      <w:jc w:val="center"/>
    </w:pPr>
    <w:rPr>
      <w:b/>
      <w:u w:val="single"/>
    </w:rPr>
  </w:style>
  <w:style w:type="paragraph" w:customStyle="1" w:styleId="Fait">
    <w:name w:val="Fait à"/>
    <w:basedOn w:val="Normal"/>
    <w:next w:val="Institutionquisigne"/>
    <w:rsid w:val="001A5BE0"/>
    <w:pPr>
      <w:keepNext/>
      <w:spacing w:after="0"/>
    </w:pPr>
  </w:style>
  <w:style w:type="paragraph" w:customStyle="1" w:styleId="Formuledadoption">
    <w:name w:val="Formule d'adoption"/>
    <w:basedOn w:val="Normal"/>
    <w:next w:val="Titrearticle"/>
    <w:rsid w:val="001A5BE0"/>
    <w:pPr>
      <w:keepNext/>
    </w:pPr>
  </w:style>
  <w:style w:type="paragraph" w:customStyle="1" w:styleId="Institutionquiagit">
    <w:name w:val="Institution qui agit"/>
    <w:basedOn w:val="Normal"/>
    <w:next w:val="Normal"/>
    <w:rsid w:val="001A5BE0"/>
    <w:pPr>
      <w:keepNext/>
      <w:spacing w:before="600"/>
    </w:pPr>
  </w:style>
  <w:style w:type="paragraph" w:customStyle="1" w:styleId="Institutionquisigne">
    <w:name w:val="Institution qui signe"/>
    <w:basedOn w:val="Normal"/>
    <w:next w:val="Personnequisigne"/>
    <w:rsid w:val="001A5BE0"/>
    <w:pPr>
      <w:keepNext/>
      <w:tabs>
        <w:tab w:val="left" w:pos="4252"/>
      </w:tabs>
      <w:spacing w:before="720" w:after="0"/>
    </w:pPr>
    <w:rPr>
      <w:i/>
    </w:rPr>
  </w:style>
  <w:style w:type="paragraph" w:customStyle="1" w:styleId="Langue">
    <w:name w:val="Langue"/>
    <w:basedOn w:val="Normal"/>
    <w:next w:val="Rfrenceinterne"/>
    <w:rsid w:val="001A5BE0"/>
    <w:pPr>
      <w:framePr w:wrap="around" w:vAnchor="page" w:hAnchor="text" w:xAlign="center" w:y="14741"/>
      <w:spacing w:before="0" w:after="600"/>
      <w:jc w:val="center"/>
    </w:pPr>
    <w:rPr>
      <w:b/>
      <w:caps/>
    </w:rPr>
  </w:style>
  <w:style w:type="paragraph" w:customStyle="1" w:styleId="ManualConsidrant">
    <w:name w:val="Manual Considérant"/>
    <w:basedOn w:val="Normal"/>
    <w:rsid w:val="001A5BE0"/>
    <w:pPr>
      <w:ind w:left="709" w:hanging="709"/>
    </w:pPr>
  </w:style>
  <w:style w:type="paragraph" w:customStyle="1" w:styleId="Nomdelinstitution">
    <w:name w:val="Nom de l'institution"/>
    <w:basedOn w:val="Normal"/>
    <w:next w:val="Emission"/>
    <w:rsid w:val="001A5BE0"/>
    <w:pPr>
      <w:spacing w:before="0" w:after="0"/>
    </w:pPr>
    <w:rPr>
      <w:rFonts w:ascii="Arial" w:hAnsi="Arial" w:cs="Arial"/>
    </w:rPr>
  </w:style>
  <w:style w:type="paragraph" w:customStyle="1" w:styleId="Personnequisigne">
    <w:name w:val="Personne qui signe"/>
    <w:basedOn w:val="Normal"/>
    <w:next w:val="Institutionquisigne"/>
    <w:rsid w:val="001A5BE0"/>
    <w:pPr>
      <w:tabs>
        <w:tab w:val="left" w:pos="4252"/>
      </w:tabs>
      <w:spacing w:before="0" w:after="0"/>
    </w:pPr>
    <w:rPr>
      <w:i/>
    </w:rPr>
  </w:style>
  <w:style w:type="paragraph" w:customStyle="1" w:styleId="Rfrenceinstitutionnelle">
    <w:name w:val="Référence institutionnelle"/>
    <w:basedOn w:val="Normal"/>
    <w:next w:val="Confidentialit"/>
    <w:rsid w:val="001A5BE0"/>
    <w:pPr>
      <w:spacing w:before="0" w:after="240"/>
      <w:ind w:left="5103"/>
    </w:pPr>
  </w:style>
  <w:style w:type="paragraph" w:customStyle="1" w:styleId="Rfrenceinterinstitutionnelle">
    <w:name w:val="Référence interinstitutionnelle"/>
    <w:basedOn w:val="Normal"/>
    <w:next w:val="Statut"/>
    <w:rsid w:val="001A5BE0"/>
    <w:pPr>
      <w:spacing w:before="0" w:after="0"/>
      <w:ind w:left="5103"/>
    </w:pPr>
  </w:style>
  <w:style w:type="paragraph" w:customStyle="1" w:styleId="Rfrenceinterne">
    <w:name w:val="Référence interne"/>
    <w:basedOn w:val="Normal"/>
    <w:next w:val="Rfrenceinterinstitutionnelle"/>
    <w:rsid w:val="001A5BE0"/>
    <w:pPr>
      <w:spacing w:before="0" w:after="0"/>
      <w:ind w:left="5103"/>
    </w:pPr>
  </w:style>
  <w:style w:type="paragraph" w:customStyle="1" w:styleId="Sous-titreobjet">
    <w:name w:val="Sous-titre objet"/>
    <w:basedOn w:val="Normal"/>
    <w:rsid w:val="001A5BE0"/>
    <w:pPr>
      <w:spacing w:before="0" w:after="0"/>
      <w:jc w:val="center"/>
    </w:pPr>
    <w:rPr>
      <w:b/>
    </w:rPr>
  </w:style>
  <w:style w:type="paragraph" w:customStyle="1" w:styleId="Statut">
    <w:name w:val="Statut"/>
    <w:basedOn w:val="Normal"/>
    <w:next w:val="Typedudocument"/>
    <w:rsid w:val="001A5BE0"/>
    <w:pPr>
      <w:spacing w:before="360" w:after="0"/>
      <w:jc w:val="center"/>
    </w:pPr>
  </w:style>
  <w:style w:type="paragraph" w:customStyle="1" w:styleId="Titrearticle">
    <w:name w:val="Titre article"/>
    <w:basedOn w:val="Normal"/>
    <w:next w:val="Normal"/>
    <w:rsid w:val="001A5BE0"/>
    <w:pPr>
      <w:keepNext/>
      <w:spacing w:before="360"/>
      <w:jc w:val="center"/>
    </w:pPr>
    <w:rPr>
      <w:i/>
    </w:rPr>
  </w:style>
  <w:style w:type="paragraph" w:customStyle="1" w:styleId="Titreobjet">
    <w:name w:val="Titre objet"/>
    <w:basedOn w:val="Normal"/>
    <w:next w:val="Sous-titreobjet"/>
    <w:rsid w:val="001A5BE0"/>
    <w:pPr>
      <w:spacing w:before="360" w:after="360"/>
      <w:jc w:val="center"/>
    </w:pPr>
    <w:rPr>
      <w:b/>
    </w:rPr>
  </w:style>
  <w:style w:type="paragraph" w:customStyle="1" w:styleId="Typedudocument">
    <w:name w:val="Type du document"/>
    <w:basedOn w:val="Normal"/>
    <w:next w:val="Titreobjet"/>
    <w:rsid w:val="001A5BE0"/>
    <w:pPr>
      <w:spacing w:before="360" w:after="0"/>
      <w:jc w:val="center"/>
    </w:pPr>
    <w:rPr>
      <w:b/>
    </w:rPr>
  </w:style>
  <w:style w:type="character" w:customStyle="1" w:styleId="Added">
    <w:name w:val="Added"/>
    <w:rsid w:val="001A5BE0"/>
    <w:rPr>
      <w:b/>
      <w:u w:val="single"/>
      <w:shd w:val="clear" w:color="auto" w:fill="auto"/>
    </w:rPr>
  </w:style>
  <w:style w:type="character" w:customStyle="1" w:styleId="Deleted">
    <w:name w:val="Deleted"/>
    <w:rsid w:val="001A5BE0"/>
    <w:rPr>
      <w:strike/>
      <w:shd w:val="clear" w:color="auto" w:fill="auto"/>
    </w:rPr>
  </w:style>
  <w:style w:type="paragraph" w:customStyle="1" w:styleId="Address">
    <w:name w:val="Address"/>
    <w:basedOn w:val="Normal"/>
    <w:next w:val="Normal"/>
    <w:rsid w:val="001A5BE0"/>
    <w:pPr>
      <w:keepLines/>
      <w:spacing w:line="360" w:lineRule="auto"/>
      <w:ind w:left="3402"/>
    </w:pPr>
  </w:style>
  <w:style w:type="paragraph" w:customStyle="1" w:styleId="Objetexterne">
    <w:name w:val="Objet externe"/>
    <w:basedOn w:val="Normal"/>
    <w:next w:val="Normal"/>
    <w:rsid w:val="001A5BE0"/>
    <w:rPr>
      <w:i/>
      <w:caps/>
    </w:rPr>
  </w:style>
  <w:style w:type="paragraph" w:customStyle="1" w:styleId="Pagedecouverture">
    <w:name w:val="Page de couverture"/>
    <w:basedOn w:val="Normal"/>
    <w:next w:val="Normal"/>
    <w:rsid w:val="001A5BE0"/>
    <w:pPr>
      <w:spacing w:before="0" w:after="0"/>
    </w:pPr>
  </w:style>
  <w:style w:type="paragraph" w:customStyle="1" w:styleId="Supertitre">
    <w:name w:val="Supertitre"/>
    <w:basedOn w:val="Normal"/>
    <w:next w:val="Normal"/>
    <w:rsid w:val="001A5BE0"/>
    <w:pPr>
      <w:spacing w:before="0" w:after="600"/>
      <w:jc w:val="center"/>
    </w:pPr>
    <w:rPr>
      <w:b/>
    </w:rPr>
  </w:style>
  <w:style w:type="paragraph" w:customStyle="1" w:styleId="Languesfaisantfoi">
    <w:name w:val="Langues faisant foi"/>
    <w:basedOn w:val="Normal"/>
    <w:next w:val="Normal"/>
    <w:rsid w:val="001A5BE0"/>
    <w:pPr>
      <w:spacing w:before="360" w:after="0"/>
      <w:jc w:val="center"/>
    </w:pPr>
  </w:style>
  <w:style w:type="paragraph" w:customStyle="1" w:styleId="Rfrencecroise">
    <w:name w:val="Référence croisée"/>
    <w:basedOn w:val="Normal"/>
    <w:rsid w:val="001A5BE0"/>
    <w:pPr>
      <w:spacing w:before="0" w:after="0"/>
      <w:jc w:val="center"/>
    </w:pPr>
  </w:style>
  <w:style w:type="paragraph" w:customStyle="1" w:styleId="Fichefinanciretitre">
    <w:name w:val="Fiche financière titre"/>
    <w:basedOn w:val="Normal"/>
    <w:next w:val="Normal"/>
    <w:rsid w:val="001A5BE0"/>
    <w:pPr>
      <w:jc w:val="center"/>
    </w:pPr>
    <w:rPr>
      <w:b/>
      <w:u w:val="single"/>
    </w:rPr>
  </w:style>
  <w:style w:type="paragraph" w:customStyle="1" w:styleId="DatedadoptionPagedecouverture">
    <w:name w:val="Date d'adoption (Page de couverture)"/>
    <w:basedOn w:val="Datedadoption"/>
    <w:next w:val="TitreobjetPagedecouverture"/>
    <w:rsid w:val="001A5BE0"/>
  </w:style>
  <w:style w:type="paragraph" w:customStyle="1" w:styleId="RfrenceinterinstitutionnellePagedecouverture">
    <w:name w:val="Référence interinstitutionnelle (Page de couverture)"/>
    <w:basedOn w:val="Rfrenceinterinstitutionnelle"/>
    <w:next w:val="Confidentialit"/>
    <w:rsid w:val="001A5BE0"/>
  </w:style>
  <w:style w:type="paragraph" w:customStyle="1" w:styleId="Sous-titreobjetPagedecouverture">
    <w:name w:val="Sous-titre objet (Page de couverture)"/>
    <w:basedOn w:val="Sous-titreobjet"/>
    <w:rsid w:val="001A5BE0"/>
  </w:style>
  <w:style w:type="paragraph" w:customStyle="1" w:styleId="StatutPagedecouverture">
    <w:name w:val="Statut (Page de couverture)"/>
    <w:basedOn w:val="Statut"/>
    <w:next w:val="TypedudocumentPagedecouverture"/>
    <w:rsid w:val="001A5BE0"/>
  </w:style>
  <w:style w:type="paragraph" w:customStyle="1" w:styleId="TitreobjetPagedecouverture">
    <w:name w:val="Titre objet (Page de couverture)"/>
    <w:basedOn w:val="Titreobjet"/>
    <w:next w:val="Sous-titreobjetPagedecouverture"/>
    <w:rsid w:val="001A5BE0"/>
  </w:style>
  <w:style w:type="paragraph" w:customStyle="1" w:styleId="TypedudocumentPagedecouverture">
    <w:name w:val="Type du document (Page de couverture)"/>
    <w:basedOn w:val="Typedudocument"/>
    <w:next w:val="TitreobjetPagedecouverture"/>
    <w:rsid w:val="001A5BE0"/>
  </w:style>
  <w:style w:type="paragraph" w:customStyle="1" w:styleId="Volume">
    <w:name w:val="Volume"/>
    <w:basedOn w:val="Normal"/>
    <w:next w:val="Confidentialit"/>
    <w:rsid w:val="001A5BE0"/>
    <w:pPr>
      <w:spacing w:before="0" w:after="240"/>
      <w:ind w:left="5103"/>
    </w:pPr>
  </w:style>
  <w:style w:type="paragraph" w:customStyle="1" w:styleId="IntrtEEE">
    <w:name w:val="Intérêt EEE"/>
    <w:basedOn w:val="Languesfaisantfoi"/>
    <w:next w:val="Normal"/>
    <w:rsid w:val="001A5BE0"/>
    <w:pPr>
      <w:spacing w:after="240"/>
    </w:pPr>
  </w:style>
  <w:style w:type="paragraph" w:customStyle="1" w:styleId="Accompagnant">
    <w:name w:val="Accompagnant"/>
    <w:basedOn w:val="Normal"/>
    <w:next w:val="Typeacteprincipal"/>
    <w:rsid w:val="001A5BE0"/>
    <w:pPr>
      <w:spacing w:before="0" w:after="240"/>
      <w:jc w:val="center"/>
    </w:pPr>
    <w:rPr>
      <w:b/>
      <w:i/>
    </w:rPr>
  </w:style>
  <w:style w:type="paragraph" w:customStyle="1" w:styleId="Typeacteprincipal">
    <w:name w:val="Type acte principal"/>
    <w:basedOn w:val="Normal"/>
    <w:next w:val="Objetacteprincipal"/>
    <w:rsid w:val="001A5BE0"/>
    <w:pPr>
      <w:spacing w:before="0" w:after="240"/>
      <w:jc w:val="center"/>
    </w:pPr>
    <w:rPr>
      <w:b/>
    </w:rPr>
  </w:style>
  <w:style w:type="paragraph" w:customStyle="1" w:styleId="Objetacteprincipal">
    <w:name w:val="Objet acte principal"/>
    <w:basedOn w:val="Normal"/>
    <w:next w:val="Titrearticle"/>
    <w:rsid w:val="001A5BE0"/>
    <w:pPr>
      <w:spacing w:before="0" w:after="360"/>
      <w:jc w:val="center"/>
    </w:pPr>
    <w:rPr>
      <w:b/>
    </w:rPr>
  </w:style>
  <w:style w:type="paragraph" w:customStyle="1" w:styleId="IntrtEEEPagedecouverture">
    <w:name w:val="Intérêt EEE (Page de couverture)"/>
    <w:basedOn w:val="IntrtEEE"/>
    <w:next w:val="Rfrencecroise"/>
    <w:rsid w:val="001A5BE0"/>
  </w:style>
  <w:style w:type="paragraph" w:customStyle="1" w:styleId="AccompagnantPagedecouverture">
    <w:name w:val="Accompagnant (Page de couverture)"/>
    <w:basedOn w:val="Accompagnant"/>
    <w:next w:val="TypeacteprincipalPagedecouverture"/>
    <w:rsid w:val="001A5BE0"/>
  </w:style>
  <w:style w:type="paragraph" w:customStyle="1" w:styleId="TypeacteprincipalPagedecouverture">
    <w:name w:val="Type acte principal (Page de couverture)"/>
    <w:basedOn w:val="Typeacteprincipal"/>
    <w:next w:val="ObjetacteprincipalPagedecouverture"/>
    <w:rsid w:val="001A5BE0"/>
  </w:style>
  <w:style w:type="paragraph" w:customStyle="1" w:styleId="ObjetacteprincipalPagedecouverture">
    <w:name w:val="Objet acte principal (Page de couverture)"/>
    <w:basedOn w:val="Objetacteprincipal"/>
    <w:next w:val="Rfrencecroise"/>
    <w:rsid w:val="001A5BE0"/>
  </w:style>
  <w:style w:type="paragraph" w:customStyle="1" w:styleId="LanguesfaisantfoiPagedecouverture">
    <w:name w:val="Langues faisant foi (Page de couverture)"/>
    <w:basedOn w:val="Normal"/>
    <w:next w:val="Normal"/>
    <w:rsid w:val="001A5BE0"/>
    <w:pPr>
      <w:spacing w:before="360" w:after="0"/>
      <w:jc w:val="center"/>
    </w:pPr>
  </w:style>
  <w:style w:type="character" w:customStyle="1" w:styleId="Heading5Char">
    <w:name w:val="Heading 5 Char"/>
    <w:link w:val="Heading5"/>
    <w:rsid w:val="00433D00"/>
    <w:rPr>
      <w:rFonts w:ascii="Arial" w:hAnsi="Arial"/>
      <w:sz w:val="22"/>
      <w:lang w:eastAsia="en-US"/>
    </w:rPr>
  </w:style>
  <w:style w:type="character" w:customStyle="1" w:styleId="Heading6Char">
    <w:name w:val="Heading 6 Char"/>
    <w:link w:val="Heading6"/>
    <w:rsid w:val="00433D00"/>
    <w:rPr>
      <w:rFonts w:ascii="Arial" w:hAnsi="Arial"/>
      <w:i/>
      <w:sz w:val="22"/>
      <w:lang w:eastAsia="en-US"/>
    </w:rPr>
  </w:style>
  <w:style w:type="character" w:customStyle="1" w:styleId="Heading7Char">
    <w:name w:val="Heading 7 Char"/>
    <w:link w:val="Heading7"/>
    <w:rsid w:val="00433D00"/>
    <w:rPr>
      <w:rFonts w:ascii="Arial" w:hAnsi="Arial"/>
      <w:lang w:eastAsia="en-US"/>
    </w:rPr>
  </w:style>
  <w:style w:type="character" w:customStyle="1" w:styleId="Heading8Char">
    <w:name w:val="Heading 8 Char"/>
    <w:link w:val="Heading8"/>
    <w:rsid w:val="00433D00"/>
    <w:rPr>
      <w:rFonts w:ascii="Arial" w:hAnsi="Arial"/>
      <w:i/>
      <w:lang w:eastAsia="en-US"/>
    </w:rPr>
  </w:style>
  <w:style w:type="character" w:customStyle="1" w:styleId="Heading9Char">
    <w:name w:val="Heading 9 Char"/>
    <w:link w:val="Heading9"/>
    <w:rsid w:val="00433D00"/>
    <w:rPr>
      <w:rFonts w:ascii="Arial" w:hAnsi="Arial"/>
      <w:i/>
      <w:sz w:val="18"/>
      <w:lang w:eastAsia="en-US"/>
    </w:rPr>
  </w:style>
  <w:style w:type="paragraph" w:customStyle="1" w:styleId="AddressTL">
    <w:name w:val="AddressTL"/>
    <w:basedOn w:val="Normal"/>
    <w:next w:val="Normal"/>
    <w:rsid w:val="00433D00"/>
    <w:pPr>
      <w:spacing w:before="0" w:after="720"/>
    </w:pPr>
    <w:rPr>
      <w:szCs w:val="20"/>
    </w:rPr>
  </w:style>
  <w:style w:type="paragraph" w:customStyle="1" w:styleId="AddressTR">
    <w:name w:val="AddressTR"/>
    <w:basedOn w:val="Normal"/>
    <w:next w:val="Normal"/>
    <w:rsid w:val="00433D00"/>
    <w:pPr>
      <w:spacing w:before="0" w:after="720"/>
      <w:ind w:left="5103"/>
    </w:pPr>
    <w:rPr>
      <w:szCs w:val="20"/>
    </w:rPr>
  </w:style>
  <w:style w:type="paragraph" w:styleId="BlockText">
    <w:name w:val="Block Text"/>
    <w:basedOn w:val="Normal"/>
    <w:rsid w:val="00433D00"/>
    <w:pPr>
      <w:spacing w:before="0"/>
      <w:ind w:left="1440" w:right="1440"/>
    </w:pPr>
    <w:rPr>
      <w:szCs w:val="20"/>
    </w:rPr>
  </w:style>
  <w:style w:type="paragraph" w:styleId="BodyText">
    <w:name w:val="Body Text"/>
    <w:basedOn w:val="Normal"/>
    <w:link w:val="BodyTextChar"/>
    <w:rsid w:val="00433D00"/>
    <w:pPr>
      <w:spacing w:before="0"/>
    </w:pPr>
    <w:rPr>
      <w:szCs w:val="20"/>
    </w:rPr>
  </w:style>
  <w:style w:type="character" w:customStyle="1" w:styleId="BodyTextChar">
    <w:name w:val="Body Text Char"/>
    <w:link w:val="BodyText"/>
    <w:rsid w:val="00433D00"/>
    <w:rPr>
      <w:sz w:val="24"/>
      <w:lang w:eastAsia="en-US"/>
    </w:rPr>
  </w:style>
  <w:style w:type="paragraph" w:styleId="BodyText2">
    <w:name w:val="Body Text 2"/>
    <w:basedOn w:val="Normal"/>
    <w:link w:val="BodyText2Char"/>
    <w:rsid w:val="00433D00"/>
    <w:pPr>
      <w:spacing w:before="0" w:line="480" w:lineRule="auto"/>
    </w:pPr>
    <w:rPr>
      <w:szCs w:val="20"/>
    </w:rPr>
  </w:style>
  <w:style w:type="character" w:customStyle="1" w:styleId="BodyText2Char">
    <w:name w:val="Body Text 2 Char"/>
    <w:link w:val="BodyText2"/>
    <w:rsid w:val="00433D00"/>
    <w:rPr>
      <w:sz w:val="24"/>
      <w:lang w:eastAsia="en-US"/>
    </w:rPr>
  </w:style>
  <w:style w:type="paragraph" w:styleId="BodyText3">
    <w:name w:val="Body Text 3"/>
    <w:basedOn w:val="Normal"/>
    <w:link w:val="BodyText3Char"/>
    <w:rsid w:val="00433D00"/>
    <w:pPr>
      <w:spacing w:before="0"/>
    </w:pPr>
    <w:rPr>
      <w:sz w:val="16"/>
      <w:szCs w:val="20"/>
    </w:rPr>
  </w:style>
  <w:style w:type="character" w:customStyle="1" w:styleId="BodyText3Char">
    <w:name w:val="Body Text 3 Char"/>
    <w:link w:val="BodyText3"/>
    <w:rsid w:val="00433D00"/>
    <w:rPr>
      <w:sz w:val="16"/>
      <w:lang w:eastAsia="en-US"/>
    </w:rPr>
  </w:style>
  <w:style w:type="paragraph" w:styleId="BodyTextFirstIndent">
    <w:name w:val="Body Text First Indent"/>
    <w:basedOn w:val="BodyText"/>
    <w:link w:val="BodyTextFirstIndentChar"/>
    <w:rsid w:val="00433D00"/>
    <w:pPr>
      <w:ind w:firstLine="210"/>
    </w:pPr>
  </w:style>
  <w:style w:type="character" w:customStyle="1" w:styleId="BodyTextFirstIndentChar">
    <w:name w:val="Body Text First Indent Char"/>
    <w:basedOn w:val="BodyTextChar"/>
    <w:link w:val="BodyTextFirstIndent"/>
    <w:rsid w:val="00433D00"/>
    <w:rPr>
      <w:sz w:val="24"/>
      <w:lang w:eastAsia="en-US"/>
    </w:rPr>
  </w:style>
  <w:style w:type="paragraph" w:styleId="BodyTextIndent">
    <w:name w:val="Body Text Indent"/>
    <w:basedOn w:val="Normal"/>
    <w:link w:val="BodyTextIndentChar"/>
    <w:rsid w:val="00433D00"/>
    <w:pPr>
      <w:spacing w:before="0"/>
      <w:ind w:left="283"/>
    </w:pPr>
    <w:rPr>
      <w:szCs w:val="20"/>
    </w:rPr>
  </w:style>
  <w:style w:type="character" w:customStyle="1" w:styleId="BodyTextIndentChar">
    <w:name w:val="Body Text Indent Char"/>
    <w:link w:val="BodyTextIndent"/>
    <w:rsid w:val="00433D00"/>
    <w:rPr>
      <w:sz w:val="24"/>
      <w:lang w:eastAsia="en-US"/>
    </w:rPr>
  </w:style>
  <w:style w:type="paragraph" w:styleId="BodyTextFirstIndent2">
    <w:name w:val="Body Text First Indent 2"/>
    <w:basedOn w:val="BodyTextIndent"/>
    <w:link w:val="BodyTextFirstIndent2Char"/>
    <w:rsid w:val="00433D00"/>
    <w:pPr>
      <w:ind w:firstLine="210"/>
    </w:pPr>
  </w:style>
  <w:style w:type="character" w:customStyle="1" w:styleId="BodyTextFirstIndent2Char">
    <w:name w:val="Body Text First Indent 2 Char"/>
    <w:basedOn w:val="BodyTextIndentChar"/>
    <w:link w:val="BodyTextFirstIndent2"/>
    <w:rsid w:val="00433D00"/>
    <w:rPr>
      <w:sz w:val="24"/>
      <w:lang w:eastAsia="en-US"/>
    </w:rPr>
  </w:style>
  <w:style w:type="paragraph" w:styleId="BodyTextIndent2">
    <w:name w:val="Body Text Indent 2"/>
    <w:basedOn w:val="Normal"/>
    <w:link w:val="BodyTextIndent2Char"/>
    <w:rsid w:val="00433D00"/>
    <w:pPr>
      <w:spacing w:before="0" w:line="480" w:lineRule="auto"/>
      <w:ind w:left="283"/>
    </w:pPr>
    <w:rPr>
      <w:szCs w:val="20"/>
    </w:rPr>
  </w:style>
  <w:style w:type="character" w:customStyle="1" w:styleId="BodyTextIndent2Char">
    <w:name w:val="Body Text Indent 2 Char"/>
    <w:link w:val="BodyTextIndent2"/>
    <w:rsid w:val="00433D00"/>
    <w:rPr>
      <w:sz w:val="24"/>
      <w:lang w:eastAsia="en-US"/>
    </w:rPr>
  </w:style>
  <w:style w:type="paragraph" w:styleId="BodyTextIndent3">
    <w:name w:val="Body Text Indent 3"/>
    <w:basedOn w:val="Normal"/>
    <w:link w:val="BodyTextIndent3Char"/>
    <w:rsid w:val="00433D00"/>
    <w:pPr>
      <w:spacing w:before="0"/>
      <w:ind w:left="283"/>
    </w:pPr>
    <w:rPr>
      <w:sz w:val="16"/>
      <w:szCs w:val="20"/>
    </w:rPr>
  </w:style>
  <w:style w:type="character" w:customStyle="1" w:styleId="BodyTextIndent3Char">
    <w:name w:val="Body Text Indent 3 Char"/>
    <w:link w:val="BodyTextIndent3"/>
    <w:rsid w:val="00433D00"/>
    <w:rPr>
      <w:sz w:val="16"/>
      <w:lang w:eastAsia="en-US"/>
    </w:rPr>
  </w:style>
  <w:style w:type="paragraph" w:styleId="Caption">
    <w:name w:val="caption"/>
    <w:basedOn w:val="Normal"/>
    <w:next w:val="Normal"/>
    <w:qFormat/>
    <w:rsid w:val="00433D00"/>
    <w:rPr>
      <w:b/>
      <w:szCs w:val="20"/>
    </w:rPr>
  </w:style>
  <w:style w:type="paragraph" w:styleId="Closing">
    <w:name w:val="Closing"/>
    <w:basedOn w:val="Normal"/>
    <w:next w:val="Signature"/>
    <w:link w:val="ClosingChar"/>
    <w:rsid w:val="00433D00"/>
    <w:pPr>
      <w:tabs>
        <w:tab w:val="left" w:pos="5103"/>
      </w:tabs>
      <w:spacing w:before="240" w:after="240"/>
      <w:ind w:left="5103"/>
    </w:pPr>
    <w:rPr>
      <w:szCs w:val="20"/>
    </w:rPr>
  </w:style>
  <w:style w:type="character" w:customStyle="1" w:styleId="ClosingChar">
    <w:name w:val="Closing Char"/>
    <w:link w:val="Closing"/>
    <w:rsid w:val="00433D00"/>
    <w:rPr>
      <w:sz w:val="24"/>
      <w:lang w:eastAsia="en-US"/>
    </w:rPr>
  </w:style>
  <w:style w:type="paragraph" w:styleId="Signature">
    <w:name w:val="Signature"/>
    <w:basedOn w:val="Normal"/>
    <w:next w:val="Contact"/>
    <w:link w:val="SignatureChar"/>
    <w:uiPriority w:val="99"/>
    <w:rsid w:val="00433D00"/>
    <w:pPr>
      <w:tabs>
        <w:tab w:val="left" w:pos="5103"/>
      </w:tabs>
      <w:spacing w:before="1200" w:after="0"/>
      <w:ind w:left="5103"/>
      <w:jc w:val="center"/>
    </w:pPr>
    <w:rPr>
      <w:szCs w:val="20"/>
    </w:rPr>
  </w:style>
  <w:style w:type="character" w:customStyle="1" w:styleId="SignatureChar">
    <w:name w:val="Signature Char"/>
    <w:link w:val="Signature"/>
    <w:uiPriority w:val="99"/>
    <w:rsid w:val="00433D00"/>
    <w:rPr>
      <w:sz w:val="24"/>
      <w:lang w:eastAsia="en-US"/>
    </w:rPr>
  </w:style>
  <w:style w:type="paragraph" w:customStyle="1" w:styleId="Enclosures">
    <w:name w:val="Enclosures"/>
    <w:basedOn w:val="Normal"/>
    <w:next w:val="Participants"/>
    <w:rsid w:val="00433D00"/>
    <w:pPr>
      <w:keepNext/>
      <w:keepLines/>
      <w:tabs>
        <w:tab w:val="left" w:pos="5670"/>
      </w:tabs>
      <w:spacing w:before="480" w:after="0"/>
      <w:ind w:left="1985" w:hanging="1985"/>
    </w:pPr>
    <w:rPr>
      <w:szCs w:val="20"/>
    </w:rPr>
  </w:style>
  <w:style w:type="paragraph" w:customStyle="1" w:styleId="Participants">
    <w:name w:val="Participants"/>
    <w:basedOn w:val="Normal"/>
    <w:next w:val="Copies"/>
    <w:rsid w:val="00433D00"/>
    <w:pPr>
      <w:tabs>
        <w:tab w:val="left" w:pos="2552"/>
        <w:tab w:val="left" w:pos="2835"/>
        <w:tab w:val="left" w:pos="5670"/>
        <w:tab w:val="left" w:pos="6379"/>
        <w:tab w:val="left" w:pos="6804"/>
      </w:tabs>
      <w:spacing w:before="480" w:after="0"/>
      <w:ind w:left="1985" w:hanging="1985"/>
    </w:pPr>
    <w:rPr>
      <w:szCs w:val="20"/>
    </w:rPr>
  </w:style>
  <w:style w:type="paragraph" w:customStyle="1" w:styleId="Copies">
    <w:name w:val="Copies"/>
    <w:basedOn w:val="Normal"/>
    <w:next w:val="Normal"/>
    <w:rsid w:val="00433D00"/>
    <w:pPr>
      <w:tabs>
        <w:tab w:val="left" w:pos="2552"/>
        <w:tab w:val="left" w:pos="2835"/>
        <w:tab w:val="left" w:pos="5670"/>
        <w:tab w:val="left" w:pos="6379"/>
        <w:tab w:val="left" w:pos="6804"/>
      </w:tabs>
      <w:spacing w:before="480" w:after="0"/>
      <w:ind w:left="1985" w:hanging="1985"/>
    </w:pPr>
    <w:rPr>
      <w:szCs w:val="20"/>
    </w:rPr>
  </w:style>
  <w:style w:type="paragraph" w:styleId="CommentText">
    <w:name w:val="annotation text"/>
    <w:basedOn w:val="Normal"/>
    <w:link w:val="CommentTextChar"/>
    <w:rsid w:val="00433D00"/>
    <w:pPr>
      <w:spacing w:before="0" w:after="240"/>
    </w:pPr>
    <w:rPr>
      <w:sz w:val="20"/>
      <w:szCs w:val="20"/>
    </w:rPr>
  </w:style>
  <w:style w:type="character" w:customStyle="1" w:styleId="CommentTextChar">
    <w:name w:val="Comment Text Char"/>
    <w:link w:val="CommentText"/>
    <w:rsid w:val="00433D00"/>
    <w:rPr>
      <w:lang w:eastAsia="en-US"/>
    </w:rPr>
  </w:style>
  <w:style w:type="paragraph" w:styleId="Date">
    <w:name w:val="Date"/>
    <w:basedOn w:val="Normal"/>
    <w:next w:val="References"/>
    <w:link w:val="DateChar"/>
    <w:rsid w:val="00433D00"/>
    <w:pPr>
      <w:spacing w:before="0" w:after="0"/>
      <w:ind w:left="5103" w:right="-567"/>
    </w:pPr>
    <w:rPr>
      <w:szCs w:val="20"/>
    </w:rPr>
  </w:style>
  <w:style w:type="character" w:customStyle="1" w:styleId="DateChar">
    <w:name w:val="Date Char"/>
    <w:link w:val="Date"/>
    <w:rsid w:val="00433D00"/>
    <w:rPr>
      <w:sz w:val="24"/>
      <w:lang w:eastAsia="en-US"/>
    </w:rPr>
  </w:style>
  <w:style w:type="paragraph" w:customStyle="1" w:styleId="References">
    <w:name w:val="References"/>
    <w:basedOn w:val="Normal"/>
    <w:next w:val="AddressTR"/>
    <w:rsid w:val="00433D00"/>
    <w:pPr>
      <w:spacing w:before="0" w:after="240"/>
      <w:ind w:left="5103"/>
    </w:pPr>
    <w:rPr>
      <w:sz w:val="20"/>
      <w:szCs w:val="20"/>
    </w:rPr>
  </w:style>
  <w:style w:type="paragraph" w:styleId="DocumentMap">
    <w:name w:val="Document Map"/>
    <w:basedOn w:val="Normal"/>
    <w:link w:val="DocumentMapChar"/>
    <w:rsid w:val="00433D00"/>
    <w:pPr>
      <w:shd w:val="clear" w:color="auto" w:fill="000080"/>
      <w:spacing w:before="0" w:after="240"/>
    </w:pPr>
    <w:rPr>
      <w:rFonts w:ascii="Tahoma" w:hAnsi="Tahoma"/>
      <w:szCs w:val="20"/>
    </w:rPr>
  </w:style>
  <w:style w:type="character" w:customStyle="1" w:styleId="DocumentMapChar">
    <w:name w:val="Document Map Char"/>
    <w:link w:val="DocumentMap"/>
    <w:rsid w:val="00433D00"/>
    <w:rPr>
      <w:rFonts w:ascii="Tahoma" w:hAnsi="Tahoma"/>
      <w:sz w:val="24"/>
      <w:shd w:val="clear" w:color="auto" w:fill="000080"/>
      <w:lang w:eastAsia="en-US"/>
    </w:rPr>
  </w:style>
  <w:style w:type="paragraph" w:customStyle="1" w:styleId="DoubSign">
    <w:name w:val="DoubSign"/>
    <w:basedOn w:val="Normal"/>
    <w:next w:val="Contact"/>
    <w:rsid w:val="00433D00"/>
    <w:pPr>
      <w:tabs>
        <w:tab w:val="left" w:pos="5103"/>
      </w:tabs>
      <w:spacing w:before="1200" w:after="0"/>
    </w:pPr>
    <w:rPr>
      <w:szCs w:val="20"/>
    </w:rPr>
  </w:style>
  <w:style w:type="paragraph" w:styleId="EndnoteText">
    <w:name w:val="endnote text"/>
    <w:basedOn w:val="Normal"/>
    <w:link w:val="EndnoteTextChar"/>
    <w:rsid w:val="00433D00"/>
    <w:pPr>
      <w:spacing w:before="0" w:after="240"/>
    </w:pPr>
    <w:rPr>
      <w:sz w:val="20"/>
      <w:szCs w:val="20"/>
    </w:rPr>
  </w:style>
  <w:style w:type="character" w:customStyle="1" w:styleId="EndnoteTextChar">
    <w:name w:val="Endnote Text Char"/>
    <w:link w:val="EndnoteText"/>
    <w:rsid w:val="00433D00"/>
    <w:rPr>
      <w:lang w:eastAsia="en-US"/>
    </w:rPr>
  </w:style>
  <w:style w:type="paragraph" w:styleId="EnvelopeAddress">
    <w:name w:val="envelope address"/>
    <w:basedOn w:val="Normal"/>
    <w:rsid w:val="00433D00"/>
    <w:pPr>
      <w:framePr w:w="7920" w:h="1980" w:hRule="exact" w:hSpace="180" w:wrap="auto" w:hAnchor="page" w:xAlign="center" w:yAlign="bottom"/>
      <w:spacing w:before="0" w:after="0"/>
    </w:pPr>
    <w:rPr>
      <w:szCs w:val="20"/>
    </w:rPr>
  </w:style>
  <w:style w:type="paragraph" w:styleId="EnvelopeReturn">
    <w:name w:val="envelope return"/>
    <w:basedOn w:val="Normal"/>
    <w:rsid w:val="00433D00"/>
    <w:pPr>
      <w:spacing w:before="0" w:after="0"/>
    </w:pPr>
    <w:rPr>
      <w:sz w:val="20"/>
      <w:szCs w:val="20"/>
    </w:rPr>
  </w:style>
  <w:style w:type="paragraph" w:styleId="Index1">
    <w:name w:val="index 1"/>
    <w:basedOn w:val="Normal"/>
    <w:next w:val="Normal"/>
    <w:autoRedefine/>
    <w:rsid w:val="00433D00"/>
    <w:pPr>
      <w:spacing w:before="0" w:after="240"/>
      <w:ind w:left="240" w:hanging="240"/>
    </w:pPr>
    <w:rPr>
      <w:szCs w:val="20"/>
    </w:rPr>
  </w:style>
  <w:style w:type="paragraph" w:styleId="Index2">
    <w:name w:val="index 2"/>
    <w:basedOn w:val="Normal"/>
    <w:next w:val="Normal"/>
    <w:autoRedefine/>
    <w:rsid w:val="00433D00"/>
    <w:pPr>
      <w:spacing w:before="0" w:after="240"/>
      <w:ind w:left="480" w:hanging="240"/>
    </w:pPr>
    <w:rPr>
      <w:szCs w:val="20"/>
    </w:rPr>
  </w:style>
  <w:style w:type="paragraph" w:styleId="Index3">
    <w:name w:val="index 3"/>
    <w:basedOn w:val="Normal"/>
    <w:next w:val="Normal"/>
    <w:autoRedefine/>
    <w:rsid w:val="00433D00"/>
    <w:pPr>
      <w:spacing w:before="0" w:after="240"/>
      <w:ind w:left="720" w:hanging="240"/>
    </w:pPr>
    <w:rPr>
      <w:szCs w:val="20"/>
    </w:rPr>
  </w:style>
  <w:style w:type="paragraph" w:styleId="Index4">
    <w:name w:val="index 4"/>
    <w:basedOn w:val="Normal"/>
    <w:next w:val="Normal"/>
    <w:autoRedefine/>
    <w:rsid w:val="00433D00"/>
    <w:pPr>
      <w:spacing w:before="0" w:after="240"/>
      <w:ind w:left="960" w:hanging="240"/>
    </w:pPr>
    <w:rPr>
      <w:szCs w:val="20"/>
    </w:rPr>
  </w:style>
  <w:style w:type="paragraph" w:styleId="Index5">
    <w:name w:val="index 5"/>
    <w:basedOn w:val="Normal"/>
    <w:next w:val="Normal"/>
    <w:autoRedefine/>
    <w:rsid w:val="00433D00"/>
    <w:pPr>
      <w:spacing w:before="0" w:after="240"/>
      <w:ind w:left="1200" w:hanging="240"/>
    </w:pPr>
    <w:rPr>
      <w:szCs w:val="20"/>
    </w:rPr>
  </w:style>
  <w:style w:type="paragraph" w:styleId="Index6">
    <w:name w:val="index 6"/>
    <w:basedOn w:val="Normal"/>
    <w:next w:val="Normal"/>
    <w:autoRedefine/>
    <w:rsid w:val="00433D00"/>
    <w:pPr>
      <w:spacing w:before="0" w:after="240"/>
      <w:ind w:left="1440" w:hanging="240"/>
    </w:pPr>
    <w:rPr>
      <w:szCs w:val="20"/>
    </w:rPr>
  </w:style>
  <w:style w:type="paragraph" w:styleId="Index7">
    <w:name w:val="index 7"/>
    <w:basedOn w:val="Normal"/>
    <w:next w:val="Normal"/>
    <w:autoRedefine/>
    <w:rsid w:val="00433D00"/>
    <w:pPr>
      <w:spacing w:before="0" w:after="240"/>
      <w:ind w:left="1680" w:hanging="240"/>
    </w:pPr>
    <w:rPr>
      <w:szCs w:val="20"/>
    </w:rPr>
  </w:style>
  <w:style w:type="paragraph" w:styleId="Index8">
    <w:name w:val="index 8"/>
    <w:basedOn w:val="Normal"/>
    <w:next w:val="Normal"/>
    <w:autoRedefine/>
    <w:rsid w:val="00433D00"/>
    <w:pPr>
      <w:spacing w:before="0" w:after="240"/>
      <w:ind w:left="1920" w:hanging="240"/>
    </w:pPr>
    <w:rPr>
      <w:szCs w:val="20"/>
    </w:rPr>
  </w:style>
  <w:style w:type="paragraph" w:styleId="Index9">
    <w:name w:val="index 9"/>
    <w:basedOn w:val="Normal"/>
    <w:next w:val="Normal"/>
    <w:autoRedefine/>
    <w:rsid w:val="00433D00"/>
    <w:pPr>
      <w:spacing w:before="0" w:after="240"/>
      <w:ind w:left="2160" w:hanging="240"/>
    </w:pPr>
    <w:rPr>
      <w:szCs w:val="20"/>
    </w:rPr>
  </w:style>
  <w:style w:type="paragraph" w:styleId="IndexHeading">
    <w:name w:val="index heading"/>
    <w:basedOn w:val="Normal"/>
    <w:next w:val="Index1"/>
    <w:rsid w:val="00433D00"/>
    <w:pPr>
      <w:spacing w:before="0" w:after="240"/>
    </w:pPr>
    <w:rPr>
      <w:rFonts w:ascii="Arial" w:hAnsi="Arial"/>
      <w:b/>
      <w:szCs w:val="20"/>
    </w:rPr>
  </w:style>
  <w:style w:type="paragraph" w:styleId="List">
    <w:name w:val="List"/>
    <w:basedOn w:val="Normal"/>
    <w:rsid w:val="00433D00"/>
    <w:pPr>
      <w:spacing w:before="0" w:after="240"/>
      <w:ind w:left="283" w:hanging="283"/>
    </w:pPr>
    <w:rPr>
      <w:szCs w:val="20"/>
    </w:rPr>
  </w:style>
  <w:style w:type="paragraph" w:styleId="List2">
    <w:name w:val="List 2"/>
    <w:basedOn w:val="Normal"/>
    <w:rsid w:val="00433D00"/>
    <w:pPr>
      <w:spacing w:before="0" w:after="240"/>
      <w:ind w:left="566" w:hanging="283"/>
    </w:pPr>
    <w:rPr>
      <w:szCs w:val="20"/>
    </w:rPr>
  </w:style>
  <w:style w:type="paragraph" w:styleId="List3">
    <w:name w:val="List 3"/>
    <w:basedOn w:val="Normal"/>
    <w:rsid w:val="00433D00"/>
    <w:pPr>
      <w:spacing w:before="0" w:after="240"/>
      <w:ind w:left="849" w:hanging="283"/>
    </w:pPr>
    <w:rPr>
      <w:szCs w:val="20"/>
    </w:rPr>
  </w:style>
  <w:style w:type="paragraph" w:styleId="List4">
    <w:name w:val="List 4"/>
    <w:basedOn w:val="Normal"/>
    <w:rsid w:val="00433D00"/>
    <w:pPr>
      <w:spacing w:before="0" w:after="240"/>
      <w:ind w:left="1132" w:hanging="283"/>
    </w:pPr>
    <w:rPr>
      <w:szCs w:val="20"/>
    </w:rPr>
  </w:style>
  <w:style w:type="paragraph" w:styleId="List5">
    <w:name w:val="List 5"/>
    <w:basedOn w:val="Normal"/>
    <w:rsid w:val="00433D00"/>
    <w:pPr>
      <w:spacing w:before="0" w:after="240"/>
      <w:ind w:left="1415" w:hanging="283"/>
    </w:pPr>
    <w:rPr>
      <w:szCs w:val="20"/>
    </w:rPr>
  </w:style>
  <w:style w:type="paragraph" w:styleId="ListBullet">
    <w:name w:val="List Bullet"/>
    <w:basedOn w:val="Normal"/>
    <w:rsid w:val="00433D00"/>
    <w:pPr>
      <w:numPr>
        <w:numId w:val="35"/>
      </w:numPr>
      <w:tabs>
        <w:tab w:val="clear" w:pos="360"/>
        <w:tab w:val="num" w:pos="567"/>
      </w:tabs>
      <w:spacing w:before="0" w:after="240"/>
      <w:ind w:left="567" w:hanging="283"/>
    </w:pPr>
    <w:rPr>
      <w:szCs w:val="20"/>
    </w:rPr>
  </w:style>
  <w:style w:type="paragraph" w:styleId="ListBullet2">
    <w:name w:val="List Bullet 2"/>
    <w:basedOn w:val="Text2"/>
    <w:rsid w:val="00433D00"/>
    <w:pPr>
      <w:numPr>
        <w:numId w:val="17"/>
      </w:numPr>
      <w:spacing w:before="0" w:after="240"/>
    </w:pPr>
    <w:rPr>
      <w:szCs w:val="20"/>
    </w:rPr>
  </w:style>
  <w:style w:type="paragraph" w:styleId="ListBullet3">
    <w:name w:val="List Bullet 3"/>
    <w:basedOn w:val="Text3"/>
    <w:rsid w:val="00433D00"/>
    <w:pPr>
      <w:numPr>
        <w:numId w:val="18"/>
      </w:numPr>
      <w:spacing w:before="0" w:after="240"/>
    </w:pPr>
    <w:rPr>
      <w:szCs w:val="20"/>
    </w:rPr>
  </w:style>
  <w:style w:type="paragraph" w:styleId="ListBullet4">
    <w:name w:val="List Bullet 4"/>
    <w:basedOn w:val="Text4"/>
    <w:rsid w:val="00433D00"/>
    <w:pPr>
      <w:numPr>
        <w:numId w:val="19"/>
      </w:numPr>
      <w:spacing w:before="0" w:after="240"/>
    </w:pPr>
    <w:rPr>
      <w:szCs w:val="20"/>
    </w:rPr>
  </w:style>
  <w:style w:type="paragraph" w:styleId="ListBullet5">
    <w:name w:val="List Bullet 5"/>
    <w:basedOn w:val="Normal"/>
    <w:autoRedefine/>
    <w:rsid w:val="00433D00"/>
    <w:pPr>
      <w:numPr>
        <w:numId w:val="15"/>
      </w:numPr>
      <w:spacing w:before="0" w:after="240"/>
    </w:pPr>
    <w:rPr>
      <w:szCs w:val="20"/>
    </w:rPr>
  </w:style>
  <w:style w:type="paragraph" w:styleId="ListContinue">
    <w:name w:val="List Continue"/>
    <w:basedOn w:val="Normal"/>
    <w:rsid w:val="00433D00"/>
    <w:pPr>
      <w:spacing w:before="0"/>
      <w:ind w:left="283"/>
    </w:pPr>
    <w:rPr>
      <w:szCs w:val="20"/>
    </w:rPr>
  </w:style>
  <w:style w:type="paragraph" w:styleId="ListContinue2">
    <w:name w:val="List Continue 2"/>
    <w:basedOn w:val="Normal"/>
    <w:rsid w:val="00433D00"/>
    <w:pPr>
      <w:spacing w:before="0"/>
      <w:ind w:left="566"/>
    </w:pPr>
    <w:rPr>
      <w:szCs w:val="20"/>
    </w:rPr>
  </w:style>
  <w:style w:type="paragraph" w:styleId="ListContinue3">
    <w:name w:val="List Continue 3"/>
    <w:basedOn w:val="Normal"/>
    <w:rsid w:val="00433D00"/>
    <w:pPr>
      <w:spacing w:before="0"/>
      <w:ind w:left="849"/>
    </w:pPr>
    <w:rPr>
      <w:szCs w:val="20"/>
    </w:rPr>
  </w:style>
  <w:style w:type="paragraph" w:styleId="ListContinue4">
    <w:name w:val="List Continue 4"/>
    <w:basedOn w:val="Normal"/>
    <w:rsid w:val="00433D00"/>
    <w:pPr>
      <w:spacing w:before="0"/>
      <w:ind w:left="1132"/>
    </w:pPr>
    <w:rPr>
      <w:szCs w:val="20"/>
    </w:rPr>
  </w:style>
  <w:style w:type="paragraph" w:styleId="ListContinue5">
    <w:name w:val="List Continue 5"/>
    <w:basedOn w:val="Normal"/>
    <w:rsid w:val="00433D00"/>
    <w:pPr>
      <w:spacing w:before="0"/>
      <w:ind w:left="1415"/>
    </w:pPr>
    <w:rPr>
      <w:szCs w:val="20"/>
    </w:rPr>
  </w:style>
  <w:style w:type="paragraph" w:styleId="ListNumber">
    <w:name w:val="List Number"/>
    <w:basedOn w:val="Normal"/>
    <w:rsid w:val="00433D00"/>
    <w:pPr>
      <w:numPr>
        <w:numId w:val="25"/>
      </w:numPr>
      <w:spacing w:before="0" w:after="240"/>
    </w:pPr>
    <w:rPr>
      <w:szCs w:val="20"/>
    </w:rPr>
  </w:style>
  <w:style w:type="paragraph" w:styleId="ListNumber2">
    <w:name w:val="List Number 2"/>
    <w:basedOn w:val="Text2"/>
    <w:rsid w:val="00433D00"/>
    <w:pPr>
      <w:numPr>
        <w:numId w:val="27"/>
      </w:numPr>
      <w:spacing w:before="0" w:after="240"/>
    </w:pPr>
    <w:rPr>
      <w:szCs w:val="20"/>
    </w:rPr>
  </w:style>
  <w:style w:type="paragraph" w:styleId="ListNumber3">
    <w:name w:val="List Number 3"/>
    <w:basedOn w:val="Text3"/>
    <w:rsid w:val="00433D00"/>
    <w:pPr>
      <w:numPr>
        <w:numId w:val="28"/>
      </w:numPr>
      <w:spacing w:before="0" w:after="240"/>
    </w:pPr>
    <w:rPr>
      <w:szCs w:val="20"/>
    </w:rPr>
  </w:style>
  <w:style w:type="paragraph" w:styleId="ListNumber4">
    <w:name w:val="List Number 4"/>
    <w:basedOn w:val="Text4"/>
    <w:rsid w:val="00433D00"/>
    <w:pPr>
      <w:numPr>
        <w:numId w:val="29"/>
      </w:numPr>
      <w:spacing w:before="0" w:after="240"/>
    </w:pPr>
    <w:rPr>
      <w:szCs w:val="20"/>
    </w:rPr>
  </w:style>
  <w:style w:type="paragraph" w:styleId="ListNumber5">
    <w:name w:val="List Number 5"/>
    <w:basedOn w:val="Normal"/>
    <w:rsid w:val="00433D00"/>
    <w:pPr>
      <w:numPr>
        <w:numId w:val="16"/>
      </w:numPr>
      <w:spacing w:before="0" w:after="240"/>
    </w:pPr>
    <w:rPr>
      <w:szCs w:val="20"/>
    </w:rPr>
  </w:style>
  <w:style w:type="paragraph" w:styleId="MacroText">
    <w:name w:val="macro"/>
    <w:link w:val="MacroTextChar"/>
    <w:rsid w:val="00433D00"/>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croTextChar">
    <w:name w:val="Macro Text Char"/>
    <w:link w:val="MacroText"/>
    <w:rsid w:val="00433D00"/>
    <w:rPr>
      <w:rFonts w:ascii="Courier New" w:hAnsi="Courier New"/>
      <w:lang w:eastAsia="en-US"/>
    </w:rPr>
  </w:style>
  <w:style w:type="paragraph" w:styleId="MessageHeader">
    <w:name w:val="Message Header"/>
    <w:basedOn w:val="Normal"/>
    <w:link w:val="MessageHeaderChar"/>
    <w:rsid w:val="00433D00"/>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hAnsi="Arial"/>
      <w:szCs w:val="20"/>
    </w:rPr>
  </w:style>
  <w:style w:type="character" w:customStyle="1" w:styleId="MessageHeaderChar">
    <w:name w:val="Message Header Char"/>
    <w:link w:val="MessageHeader"/>
    <w:rsid w:val="00433D00"/>
    <w:rPr>
      <w:rFonts w:ascii="Arial" w:hAnsi="Arial"/>
      <w:sz w:val="24"/>
      <w:shd w:val="pct20" w:color="auto" w:fill="auto"/>
      <w:lang w:eastAsia="en-US"/>
    </w:rPr>
  </w:style>
  <w:style w:type="paragraph" w:styleId="NormalIndent">
    <w:name w:val="Normal Indent"/>
    <w:basedOn w:val="Normal"/>
    <w:rsid w:val="00433D00"/>
    <w:pPr>
      <w:spacing w:before="0" w:after="240"/>
      <w:ind w:left="720"/>
    </w:pPr>
    <w:rPr>
      <w:szCs w:val="20"/>
    </w:rPr>
  </w:style>
  <w:style w:type="paragraph" w:styleId="NoteHeading">
    <w:name w:val="Note Heading"/>
    <w:basedOn w:val="Normal"/>
    <w:next w:val="Normal"/>
    <w:link w:val="NoteHeadingChar"/>
    <w:rsid w:val="00433D00"/>
    <w:pPr>
      <w:spacing w:before="0" w:after="240"/>
    </w:pPr>
    <w:rPr>
      <w:szCs w:val="20"/>
    </w:rPr>
  </w:style>
  <w:style w:type="character" w:customStyle="1" w:styleId="NoteHeadingChar">
    <w:name w:val="Note Heading Char"/>
    <w:link w:val="NoteHeading"/>
    <w:rsid w:val="00433D00"/>
    <w:rPr>
      <w:sz w:val="24"/>
      <w:lang w:eastAsia="en-US"/>
    </w:rPr>
  </w:style>
  <w:style w:type="paragraph" w:customStyle="1" w:styleId="NoteHead">
    <w:name w:val="NoteHead"/>
    <w:basedOn w:val="Normal"/>
    <w:next w:val="Subject"/>
    <w:rsid w:val="00433D00"/>
    <w:pPr>
      <w:spacing w:before="720" w:after="720"/>
      <w:jc w:val="center"/>
    </w:pPr>
    <w:rPr>
      <w:b/>
      <w:smallCaps/>
      <w:szCs w:val="20"/>
    </w:rPr>
  </w:style>
  <w:style w:type="paragraph" w:customStyle="1" w:styleId="Subject">
    <w:name w:val="Subject"/>
    <w:basedOn w:val="Normal"/>
    <w:next w:val="Normal"/>
    <w:rsid w:val="00433D00"/>
    <w:pPr>
      <w:spacing w:before="0" w:after="480"/>
      <w:ind w:left="1531" w:hanging="1531"/>
    </w:pPr>
    <w:rPr>
      <w:b/>
      <w:szCs w:val="20"/>
    </w:rPr>
  </w:style>
  <w:style w:type="paragraph" w:customStyle="1" w:styleId="NoteList">
    <w:name w:val="NoteList"/>
    <w:basedOn w:val="Normal"/>
    <w:next w:val="Subject"/>
    <w:rsid w:val="00433D00"/>
    <w:pPr>
      <w:tabs>
        <w:tab w:val="left" w:pos="5823"/>
      </w:tabs>
      <w:spacing w:before="720" w:after="720"/>
      <w:ind w:left="5104" w:hanging="3119"/>
    </w:pPr>
    <w:rPr>
      <w:b/>
      <w:smallCaps/>
      <w:szCs w:val="20"/>
    </w:rPr>
  </w:style>
  <w:style w:type="paragraph" w:styleId="PlainText">
    <w:name w:val="Plain Text"/>
    <w:basedOn w:val="Normal"/>
    <w:link w:val="PlainTextChar"/>
    <w:rsid w:val="00433D00"/>
    <w:pPr>
      <w:spacing w:before="0" w:after="240"/>
    </w:pPr>
    <w:rPr>
      <w:rFonts w:ascii="Courier New" w:hAnsi="Courier New"/>
      <w:sz w:val="20"/>
      <w:szCs w:val="20"/>
    </w:rPr>
  </w:style>
  <w:style w:type="character" w:customStyle="1" w:styleId="PlainTextChar">
    <w:name w:val="Plain Text Char"/>
    <w:link w:val="PlainText"/>
    <w:rsid w:val="00433D00"/>
    <w:rPr>
      <w:rFonts w:ascii="Courier New" w:hAnsi="Courier New"/>
      <w:lang w:eastAsia="en-US"/>
    </w:rPr>
  </w:style>
  <w:style w:type="paragraph" w:styleId="Salutation">
    <w:name w:val="Salutation"/>
    <w:basedOn w:val="Normal"/>
    <w:next w:val="Normal"/>
    <w:link w:val="SalutationChar"/>
    <w:rsid w:val="00433D00"/>
    <w:pPr>
      <w:spacing w:before="0" w:after="240"/>
    </w:pPr>
    <w:rPr>
      <w:szCs w:val="20"/>
    </w:rPr>
  </w:style>
  <w:style w:type="character" w:customStyle="1" w:styleId="SalutationChar">
    <w:name w:val="Salutation Char"/>
    <w:link w:val="Salutation"/>
    <w:rsid w:val="00433D00"/>
    <w:rPr>
      <w:sz w:val="24"/>
      <w:lang w:eastAsia="en-US"/>
    </w:rPr>
  </w:style>
  <w:style w:type="paragraph" w:styleId="Subtitle">
    <w:name w:val="Subtitle"/>
    <w:basedOn w:val="Normal"/>
    <w:link w:val="SubtitleChar"/>
    <w:qFormat/>
    <w:rsid w:val="00433D00"/>
    <w:pPr>
      <w:spacing w:before="0"/>
      <w:jc w:val="center"/>
      <w:outlineLvl w:val="1"/>
    </w:pPr>
    <w:rPr>
      <w:rFonts w:ascii="Arial" w:hAnsi="Arial"/>
      <w:szCs w:val="20"/>
    </w:rPr>
  </w:style>
  <w:style w:type="character" w:customStyle="1" w:styleId="SubtitleChar">
    <w:name w:val="Subtitle Char"/>
    <w:link w:val="Subtitle"/>
    <w:rsid w:val="00433D00"/>
    <w:rPr>
      <w:rFonts w:ascii="Arial" w:hAnsi="Arial"/>
      <w:sz w:val="24"/>
      <w:lang w:eastAsia="en-US"/>
    </w:rPr>
  </w:style>
  <w:style w:type="paragraph" w:styleId="TableofAuthorities">
    <w:name w:val="table of authorities"/>
    <w:basedOn w:val="Normal"/>
    <w:next w:val="Normal"/>
    <w:rsid w:val="00433D00"/>
    <w:pPr>
      <w:spacing w:before="0" w:after="240"/>
      <w:ind w:left="240" w:hanging="240"/>
    </w:pPr>
    <w:rPr>
      <w:szCs w:val="20"/>
    </w:rPr>
  </w:style>
  <w:style w:type="paragraph" w:styleId="TableofFigures">
    <w:name w:val="table of figures"/>
    <w:basedOn w:val="Normal"/>
    <w:next w:val="Normal"/>
    <w:rsid w:val="00433D00"/>
    <w:pPr>
      <w:spacing w:before="0" w:after="240"/>
      <w:ind w:left="480" w:hanging="480"/>
    </w:pPr>
    <w:rPr>
      <w:szCs w:val="20"/>
    </w:rPr>
  </w:style>
  <w:style w:type="paragraph" w:styleId="Title">
    <w:name w:val="Title"/>
    <w:basedOn w:val="Normal"/>
    <w:link w:val="TitleChar"/>
    <w:qFormat/>
    <w:rsid w:val="00433D00"/>
    <w:pPr>
      <w:spacing w:before="240"/>
      <w:jc w:val="center"/>
      <w:outlineLvl w:val="0"/>
    </w:pPr>
    <w:rPr>
      <w:rFonts w:ascii="Arial" w:hAnsi="Arial"/>
      <w:b/>
      <w:kern w:val="28"/>
      <w:sz w:val="32"/>
      <w:szCs w:val="20"/>
    </w:rPr>
  </w:style>
  <w:style w:type="character" w:customStyle="1" w:styleId="TitleChar">
    <w:name w:val="Title Char"/>
    <w:link w:val="Title"/>
    <w:rsid w:val="00433D00"/>
    <w:rPr>
      <w:rFonts w:ascii="Arial" w:hAnsi="Arial"/>
      <w:b/>
      <w:kern w:val="28"/>
      <w:sz w:val="32"/>
      <w:lang w:eastAsia="en-US"/>
    </w:rPr>
  </w:style>
  <w:style w:type="paragraph" w:styleId="TOAHeading">
    <w:name w:val="toa heading"/>
    <w:basedOn w:val="Normal"/>
    <w:next w:val="Normal"/>
    <w:rsid w:val="00433D00"/>
    <w:pPr>
      <w:spacing w:after="240"/>
    </w:pPr>
    <w:rPr>
      <w:rFonts w:ascii="Arial" w:hAnsi="Arial"/>
      <w:b/>
      <w:szCs w:val="20"/>
    </w:rPr>
  </w:style>
  <w:style w:type="paragraph" w:customStyle="1" w:styleId="YReferences">
    <w:name w:val="YReferences"/>
    <w:basedOn w:val="Normal"/>
    <w:next w:val="Normal"/>
    <w:rsid w:val="00433D00"/>
    <w:pPr>
      <w:spacing w:before="0" w:after="480"/>
      <w:ind w:left="1531" w:hanging="1531"/>
    </w:pPr>
    <w:rPr>
      <w:szCs w:val="20"/>
    </w:rPr>
  </w:style>
  <w:style w:type="paragraph" w:customStyle="1" w:styleId="ListBullet1">
    <w:name w:val="List Bullet 1"/>
    <w:basedOn w:val="Text1"/>
    <w:rsid w:val="00433D00"/>
    <w:pPr>
      <w:tabs>
        <w:tab w:val="num" w:pos="765"/>
      </w:tabs>
      <w:spacing w:before="0" w:after="240"/>
      <w:ind w:left="765" w:hanging="283"/>
    </w:pPr>
    <w:rPr>
      <w:szCs w:val="20"/>
    </w:rPr>
  </w:style>
  <w:style w:type="paragraph" w:customStyle="1" w:styleId="ListDash">
    <w:name w:val="List Dash"/>
    <w:basedOn w:val="Normal"/>
    <w:rsid w:val="00433D00"/>
    <w:pPr>
      <w:numPr>
        <w:numId w:val="20"/>
      </w:numPr>
      <w:spacing w:before="0" w:after="240"/>
    </w:pPr>
    <w:rPr>
      <w:szCs w:val="20"/>
    </w:rPr>
  </w:style>
  <w:style w:type="paragraph" w:customStyle="1" w:styleId="ListDash1">
    <w:name w:val="List Dash 1"/>
    <w:basedOn w:val="Text1"/>
    <w:rsid w:val="00433D00"/>
    <w:pPr>
      <w:numPr>
        <w:numId w:val="21"/>
      </w:numPr>
      <w:spacing w:before="0" w:after="240"/>
    </w:pPr>
    <w:rPr>
      <w:szCs w:val="20"/>
    </w:rPr>
  </w:style>
  <w:style w:type="paragraph" w:customStyle="1" w:styleId="ListDash2">
    <w:name w:val="List Dash 2"/>
    <w:basedOn w:val="Text2"/>
    <w:rsid w:val="00433D00"/>
    <w:pPr>
      <w:numPr>
        <w:numId w:val="22"/>
      </w:numPr>
      <w:spacing w:before="0" w:after="240"/>
    </w:pPr>
    <w:rPr>
      <w:szCs w:val="20"/>
    </w:rPr>
  </w:style>
  <w:style w:type="paragraph" w:customStyle="1" w:styleId="ListDash3">
    <w:name w:val="List Dash 3"/>
    <w:basedOn w:val="Text3"/>
    <w:rsid w:val="00433D00"/>
    <w:pPr>
      <w:numPr>
        <w:numId w:val="23"/>
      </w:numPr>
      <w:spacing w:before="0" w:after="240"/>
    </w:pPr>
    <w:rPr>
      <w:szCs w:val="20"/>
    </w:rPr>
  </w:style>
  <w:style w:type="paragraph" w:customStyle="1" w:styleId="ListDash4">
    <w:name w:val="List Dash 4"/>
    <w:basedOn w:val="Text4"/>
    <w:rsid w:val="00433D00"/>
    <w:pPr>
      <w:numPr>
        <w:numId w:val="24"/>
      </w:numPr>
      <w:spacing w:before="0" w:after="240"/>
    </w:pPr>
    <w:rPr>
      <w:szCs w:val="20"/>
    </w:rPr>
  </w:style>
  <w:style w:type="paragraph" w:customStyle="1" w:styleId="ListNumberLevel2">
    <w:name w:val="List Number (Level 2)"/>
    <w:basedOn w:val="Normal"/>
    <w:rsid w:val="00433D00"/>
    <w:pPr>
      <w:numPr>
        <w:ilvl w:val="1"/>
        <w:numId w:val="25"/>
      </w:numPr>
      <w:spacing w:before="0" w:after="240"/>
    </w:pPr>
    <w:rPr>
      <w:szCs w:val="20"/>
    </w:rPr>
  </w:style>
  <w:style w:type="paragraph" w:customStyle="1" w:styleId="ListNumberLevel3">
    <w:name w:val="List Number (Level 3)"/>
    <w:basedOn w:val="Normal"/>
    <w:rsid w:val="00433D00"/>
    <w:pPr>
      <w:numPr>
        <w:ilvl w:val="2"/>
        <w:numId w:val="25"/>
      </w:numPr>
      <w:spacing w:before="0" w:after="240"/>
    </w:pPr>
    <w:rPr>
      <w:szCs w:val="20"/>
    </w:rPr>
  </w:style>
  <w:style w:type="paragraph" w:customStyle="1" w:styleId="ListNumberLevel4">
    <w:name w:val="List Number (Level 4)"/>
    <w:basedOn w:val="Normal"/>
    <w:rsid w:val="00433D00"/>
    <w:pPr>
      <w:numPr>
        <w:ilvl w:val="3"/>
        <w:numId w:val="25"/>
      </w:numPr>
      <w:spacing w:before="0" w:after="240"/>
    </w:pPr>
    <w:rPr>
      <w:szCs w:val="20"/>
    </w:rPr>
  </w:style>
  <w:style w:type="paragraph" w:customStyle="1" w:styleId="ListNumber1">
    <w:name w:val="List Number 1"/>
    <w:basedOn w:val="Text1"/>
    <w:rsid w:val="00433D00"/>
    <w:pPr>
      <w:numPr>
        <w:numId w:val="26"/>
      </w:numPr>
      <w:spacing w:before="0" w:after="240"/>
    </w:pPr>
    <w:rPr>
      <w:szCs w:val="20"/>
    </w:rPr>
  </w:style>
  <w:style w:type="paragraph" w:customStyle="1" w:styleId="ListNumber1Level2">
    <w:name w:val="List Number 1 (Level 2)"/>
    <w:basedOn w:val="Text1"/>
    <w:rsid w:val="00433D00"/>
    <w:pPr>
      <w:numPr>
        <w:ilvl w:val="1"/>
        <w:numId w:val="26"/>
      </w:numPr>
      <w:spacing w:before="0" w:after="240"/>
    </w:pPr>
    <w:rPr>
      <w:szCs w:val="20"/>
    </w:rPr>
  </w:style>
  <w:style w:type="paragraph" w:customStyle="1" w:styleId="ListNumber1Level3">
    <w:name w:val="List Number 1 (Level 3)"/>
    <w:basedOn w:val="Text1"/>
    <w:rsid w:val="00433D00"/>
    <w:pPr>
      <w:numPr>
        <w:ilvl w:val="2"/>
        <w:numId w:val="26"/>
      </w:numPr>
      <w:spacing w:before="0" w:after="240"/>
    </w:pPr>
    <w:rPr>
      <w:szCs w:val="20"/>
    </w:rPr>
  </w:style>
  <w:style w:type="paragraph" w:customStyle="1" w:styleId="ListNumber1Level4">
    <w:name w:val="List Number 1 (Level 4)"/>
    <w:basedOn w:val="Text1"/>
    <w:rsid w:val="00433D00"/>
    <w:pPr>
      <w:numPr>
        <w:ilvl w:val="3"/>
        <w:numId w:val="26"/>
      </w:numPr>
      <w:spacing w:before="0" w:after="240"/>
    </w:pPr>
    <w:rPr>
      <w:szCs w:val="20"/>
    </w:rPr>
  </w:style>
  <w:style w:type="paragraph" w:customStyle="1" w:styleId="ListNumber2Level2">
    <w:name w:val="List Number 2 (Level 2)"/>
    <w:basedOn w:val="Text2"/>
    <w:rsid w:val="00433D00"/>
    <w:pPr>
      <w:numPr>
        <w:ilvl w:val="1"/>
        <w:numId w:val="27"/>
      </w:numPr>
      <w:spacing w:before="0" w:after="240"/>
    </w:pPr>
    <w:rPr>
      <w:szCs w:val="20"/>
    </w:rPr>
  </w:style>
  <w:style w:type="paragraph" w:customStyle="1" w:styleId="ListNumber2Level3">
    <w:name w:val="List Number 2 (Level 3)"/>
    <w:basedOn w:val="Text2"/>
    <w:rsid w:val="00433D00"/>
    <w:pPr>
      <w:numPr>
        <w:ilvl w:val="2"/>
        <w:numId w:val="27"/>
      </w:numPr>
      <w:spacing w:before="0" w:after="240"/>
    </w:pPr>
    <w:rPr>
      <w:szCs w:val="20"/>
    </w:rPr>
  </w:style>
  <w:style w:type="paragraph" w:customStyle="1" w:styleId="ListNumber2Level4">
    <w:name w:val="List Number 2 (Level 4)"/>
    <w:basedOn w:val="Text2"/>
    <w:rsid w:val="00433D00"/>
    <w:pPr>
      <w:numPr>
        <w:ilvl w:val="3"/>
        <w:numId w:val="27"/>
      </w:numPr>
      <w:spacing w:before="0" w:after="240"/>
      <w:ind w:left="3901" w:hanging="703"/>
    </w:pPr>
    <w:rPr>
      <w:szCs w:val="20"/>
    </w:rPr>
  </w:style>
  <w:style w:type="paragraph" w:customStyle="1" w:styleId="ListNumber3Level2">
    <w:name w:val="List Number 3 (Level 2)"/>
    <w:basedOn w:val="Text3"/>
    <w:rsid w:val="00433D00"/>
    <w:pPr>
      <w:numPr>
        <w:ilvl w:val="1"/>
        <w:numId w:val="28"/>
      </w:numPr>
      <w:spacing w:before="0" w:after="240"/>
    </w:pPr>
    <w:rPr>
      <w:szCs w:val="20"/>
    </w:rPr>
  </w:style>
  <w:style w:type="paragraph" w:customStyle="1" w:styleId="ListNumber3Level3">
    <w:name w:val="List Number 3 (Level 3)"/>
    <w:basedOn w:val="Text3"/>
    <w:rsid w:val="00433D00"/>
    <w:pPr>
      <w:numPr>
        <w:ilvl w:val="2"/>
        <w:numId w:val="28"/>
      </w:numPr>
      <w:spacing w:before="0" w:after="240"/>
    </w:pPr>
    <w:rPr>
      <w:szCs w:val="20"/>
    </w:rPr>
  </w:style>
  <w:style w:type="paragraph" w:customStyle="1" w:styleId="ListNumber3Level4">
    <w:name w:val="List Number 3 (Level 4)"/>
    <w:basedOn w:val="Text3"/>
    <w:rsid w:val="00433D00"/>
    <w:pPr>
      <w:numPr>
        <w:ilvl w:val="3"/>
        <w:numId w:val="28"/>
      </w:numPr>
      <w:spacing w:before="0" w:after="240"/>
    </w:pPr>
    <w:rPr>
      <w:szCs w:val="20"/>
    </w:rPr>
  </w:style>
  <w:style w:type="paragraph" w:customStyle="1" w:styleId="ListNumber4Level2">
    <w:name w:val="List Number 4 (Level 2)"/>
    <w:basedOn w:val="Text4"/>
    <w:rsid w:val="00433D00"/>
    <w:pPr>
      <w:numPr>
        <w:ilvl w:val="1"/>
        <w:numId w:val="29"/>
      </w:numPr>
      <w:spacing w:before="0" w:after="240"/>
    </w:pPr>
    <w:rPr>
      <w:szCs w:val="20"/>
    </w:rPr>
  </w:style>
  <w:style w:type="paragraph" w:customStyle="1" w:styleId="ListNumber4Level3">
    <w:name w:val="List Number 4 (Level 3)"/>
    <w:basedOn w:val="Text4"/>
    <w:rsid w:val="00433D00"/>
    <w:pPr>
      <w:numPr>
        <w:ilvl w:val="2"/>
        <w:numId w:val="29"/>
      </w:numPr>
      <w:spacing w:before="0" w:after="240"/>
    </w:pPr>
    <w:rPr>
      <w:szCs w:val="20"/>
    </w:rPr>
  </w:style>
  <w:style w:type="paragraph" w:customStyle="1" w:styleId="ListNumber4Level4">
    <w:name w:val="List Number 4 (Level 4)"/>
    <w:basedOn w:val="Text4"/>
    <w:rsid w:val="00433D00"/>
    <w:pPr>
      <w:numPr>
        <w:ilvl w:val="3"/>
        <w:numId w:val="29"/>
      </w:numPr>
      <w:spacing w:before="0" w:after="240"/>
    </w:pPr>
    <w:rPr>
      <w:szCs w:val="20"/>
    </w:rPr>
  </w:style>
  <w:style w:type="paragraph" w:customStyle="1" w:styleId="Contact">
    <w:name w:val="Contact"/>
    <w:basedOn w:val="Normal"/>
    <w:next w:val="Enclosures"/>
    <w:rsid w:val="00433D00"/>
    <w:pPr>
      <w:spacing w:before="480" w:after="0"/>
      <w:ind w:left="567" w:hanging="567"/>
    </w:pPr>
    <w:rPr>
      <w:szCs w:val="20"/>
    </w:rPr>
  </w:style>
  <w:style w:type="paragraph" w:customStyle="1" w:styleId="DisclaimerNotice">
    <w:name w:val="Disclaimer Notice"/>
    <w:basedOn w:val="Normal"/>
    <w:next w:val="AddressTR"/>
    <w:rsid w:val="00433D00"/>
    <w:pPr>
      <w:spacing w:before="0" w:after="240"/>
      <w:ind w:left="5103"/>
    </w:pPr>
    <w:rPr>
      <w:i/>
      <w:sz w:val="20"/>
      <w:szCs w:val="20"/>
    </w:rPr>
  </w:style>
  <w:style w:type="paragraph" w:customStyle="1" w:styleId="Disclaimer">
    <w:name w:val="Disclaimer"/>
    <w:basedOn w:val="Normal"/>
    <w:rsid w:val="00433D00"/>
    <w:pPr>
      <w:keepLines/>
      <w:pBdr>
        <w:top w:val="single" w:sz="4" w:space="1" w:color="auto"/>
      </w:pBdr>
      <w:spacing w:before="480" w:after="0"/>
    </w:pPr>
    <w:rPr>
      <w:i/>
      <w:szCs w:val="20"/>
    </w:rPr>
  </w:style>
  <w:style w:type="character" w:styleId="FollowedHyperlink">
    <w:name w:val="FollowedHyperlink"/>
    <w:rsid w:val="00433D00"/>
    <w:rPr>
      <w:color w:val="800080"/>
      <w:u w:val="single"/>
    </w:rPr>
  </w:style>
  <w:style w:type="paragraph" w:customStyle="1" w:styleId="DisclaimerSJ">
    <w:name w:val="Disclaimer_SJ"/>
    <w:basedOn w:val="Normal"/>
    <w:next w:val="Normal"/>
    <w:rsid w:val="00433D00"/>
    <w:pPr>
      <w:spacing w:before="0" w:after="0"/>
    </w:pPr>
    <w:rPr>
      <w:rFonts w:ascii="Arial" w:hAnsi="Arial"/>
      <w:b/>
      <w:sz w:val="16"/>
      <w:szCs w:val="20"/>
    </w:rPr>
  </w:style>
  <w:style w:type="paragraph" w:styleId="NormalWeb">
    <w:name w:val="Normal (Web)"/>
    <w:basedOn w:val="Normal"/>
    <w:rsid w:val="00433D00"/>
    <w:pPr>
      <w:suppressAutoHyphens/>
      <w:spacing w:before="100" w:after="100"/>
    </w:pPr>
    <w:rPr>
      <w:lang w:eastAsia="ar-SA"/>
    </w:rPr>
  </w:style>
  <w:style w:type="character" w:customStyle="1" w:styleId="Heading1Char">
    <w:name w:val="Heading 1 Char"/>
    <w:link w:val="Heading1"/>
    <w:rsid w:val="00433D00"/>
    <w:rPr>
      <w:b/>
      <w:bCs/>
      <w:smallCaps/>
      <w:sz w:val="24"/>
      <w:szCs w:val="32"/>
      <w:lang w:val="en-GB"/>
    </w:rPr>
  </w:style>
  <w:style w:type="character" w:customStyle="1" w:styleId="Text1Char">
    <w:name w:val="Text 1 Char"/>
    <w:link w:val="Text1"/>
    <w:locked/>
    <w:rsid w:val="00433D00"/>
    <w:rPr>
      <w:sz w:val="24"/>
      <w:szCs w:val="24"/>
      <w:lang w:eastAsia="en-US"/>
    </w:rPr>
  </w:style>
  <w:style w:type="table" w:styleId="TableGrid">
    <w:name w:val="Table Grid"/>
    <w:basedOn w:val="TableNormal"/>
    <w:uiPriority w:val="59"/>
    <w:rsid w:val="0043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433D00"/>
    <w:rPr>
      <w:sz w:val="24"/>
      <w:szCs w:val="24"/>
      <w:lang w:eastAsia="en-US"/>
    </w:rPr>
  </w:style>
  <w:style w:type="character" w:styleId="PageNumber">
    <w:name w:val="page number"/>
    <w:basedOn w:val="DefaultParagraphFont"/>
    <w:rsid w:val="00433D00"/>
  </w:style>
  <w:style w:type="paragraph" w:styleId="BalloonText">
    <w:name w:val="Balloon Text"/>
    <w:basedOn w:val="Normal"/>
    <w:link w:val="BalloonTextChar"/>
    <w:rsid w:val="00433D00"/>
    <w:pPr>
      <w:spacing w:before="0" w:after="240"/>
    </w:pPr>
    <w:rPr>
      <w:rFonts w:ascii="Tahoma" w:hAnsi="Tahoma" w:cs="Tahoma"/>
      <w:sz w:val="16"/>
      <w:szCs w:val="16"/>
    </w:rPr>
  </w:style>
  <w:style w:type="character" w:customStyle="1" w:styleId="BalloonTextChar">
    <w:name w:val="Balloon Text Char"/>
    <w:link w:val="BalloonText"/>
    <w:rsid w:val="00433D00"/>
    <w:rPr>
      <w:rFonts w:ascii="Tahoma" w:hAnsi="Tahoma" w:cs="Tahoma"/>
      <w:sz w:val="16"/>
      <w:szCs w:val="16"/>
      <w:lang w:eastAsia="en-US"/>
    </w:rPr>
  </w:style>
  <w:style w:type="paragraph" w:customStyle="1" w:styleId="StyleHeading3BoldNotItalic">
    <w:name w:val="Style Heading 3 + Bold Not Italic"/>
    <w:basedOn w:val="Heading3"/>
    <w:autoRedefine/>
    <w:rsid w:val="00433D00"/>
    <w:pPr>
      <w:spacing w:before="0" w:after="240"/>
      <w:ind w:left="720" w:hanging="720"/>
    </w:pPr>
    <w:rPr>
      <w:rFonts w:ascii="Times New Roman Bold" w:hAnsi="Times New Roman Bold"/>
      <w:szCs w:val="20"/>
    </w:rPr>
  </w:style>
  <w:style w:type="character" w:styleId="CommentReference">
    <w:name w:val="annotation reference"/>
    <w:rsid w:val="00433D00"/>
    <w:rPr>
      <w:sz w:val="16"/>
      <w:szCs w:val="16"/>
    </w:rPr>
  </w:style>
  <w:style w:type="paragraph" w:styleId="CommentSubject">
    <w:name w:val="annotation subject"/>
    <w:basedOn w:val="CommentText"/>
    <w:next w:val="CommentText"/>
    <w:link w:val="CommentSubjectChar"/>
    <w:rsid w:val="00433D00"/>
    <w:rPr>
      <w:b/>
      <w:bCs/>
    </w:rPr>
  </w:style>
  <w:style w:type="character" w:customStyle="1" w:styleId="CommentSubjectChar">
    <w:name w:val="Comment Subject Char"/>
    <w:link w:val="CommentSubject"/>
    <w:rsid w:val="00433D00"/>
    <w:rPr>
      <w:b/>
      <w:bCs/>
      <w:lang w:eastAsia="en-US"/>
    </w:rPr>
  </w:style>
  <w:style w:type="paragraph" w:customStyle="1" w:styleId="Annextitle">
    <w:name w:val="Annex title"/>
    <w:basedOn w:val="Normal"/>
    <w:autoRedefine/>
    <w:rsid w:val="00433D00"/>
    <w:pPr>
      <w:spacing w:after="240"/>
    </w:pPr>
    <w:rPr>
      <w:rFonts w:ascii="Times New Roman Bold" w:hAnsi="Times New Roman Bold"/>
      <w:iCs/>
      <w:smallCaps/>
      <w:lang w:eastAsia="en-GB"/>
    </w:rPr>
  </w:style>
  <w:style w:type="character" w:customStyle="1" w:styleId="FootnoteTextChar">
    <w:name w:val="Footnote Text Char"/>
    <w:link w:val="FootnoteText"/>
    <w:semiHidden/>
    <w:rsid w:val="00433D00"/>
    <w:rPr>
      <w:lang w:eastAsia="en-US"/>
    </w:rPr>
  </w:style>
  <w:style w:type="paragraph" w:styleId="Revision">
    <w:name w:val="Revision"/>
    <w:hidden/>
    <w:uiPriority w:val="99"/>
    <w:semiHidden/>
    <w:rsid w:val="00433D00"/>
    <w:pPr>
      <w:spacing w:before="60" w:after="60"/>
    </w:pPr>
    <w:rPr>
      <w:sz w:val="24"/>
      <w:lang w:val="en-GB"/>
    </w:rPr>
  </w:style>
  <w:style w:type="character" w:styleId="EndnoteReference">
    <w:name w:val="endnote reference"/>
    <w:rsid w:val="00433D00"/>
    <w:rPr>
      <w:vertAlign w:val="superscript"/>
    </w:rPr>
  </w:style>
  <w:style w:type="paragraph" w:styleId="ListParagraph">
    <w:name w:val="List Paragraph"/>
    <w:basedOn w:val="Normal"/>
    <w:uiPriority w:val="34"/>
    <w:qFormat/>
    <w:rsid w:val="00433D00"/>
    <w:pPr>
      <w:spacing w:before="0" w:after="240"/>
      <w:ind w:left="720"/>
    </w:pPr>
    <w:rPr>
      <w:szCs w:val="20"/>
    </w:rPr>
  </w:style>
  <w:style w:type="paragraph" w:customStyle="1" w:styleId="StyleHeading1Hanging085cm">
    <w:name w:val="Style Heading 1 + Hanging:  0.85 cm"/>
    <w:basedOn w:val="Heading1"/>
    <w:autoRedefine/>
    <w:rsid w:val="00433D00"/>
    <w:pPr>
      <w:numPr>
        <w:numId w:val="0"/>
      </w:numPr>
      <w:spacing w:after="240"/>
    </w:pPr>
    <w:rPr>
      <w:bCs w:val="0"/>
      <w:szCs w:val="24"/>
    </w:rPr>
  </w:style>
  <w:style w:type="paragraph" w:customStyle="1" w:styleId="StyleHeading1Left0cm">
    <w:name w:val="Style Heading 1 + Left:  0 cm"/>
    <w:basedOn w:val="Heading1"/>
    <w:autoRedefine/>
    <w:rsid w:val="00433D00"/>
    <w:pPr>
      <w:numPr>
        <w:numId w:val="33"/>
      </w:numPr>
      <w:spacing w:after="240"/>
    </w:pPr>
    <w:rPr>
      <w:rFonts w:ascii="Times New Roman Bold" w:hAnsi="Times New Roman Bold"/>
      <w:bCs w:val="0"/>
      <w:szCs w:val="24"/>
    </w:rPr>
  </w:style>
  <w:style w:type="character" w:customStyle="1" w:styleId="HeaderChar">
    <w:name w:val="Header Char"/>
    <w:link w:val="Header"/>
    <w:uiPriority w:val="99"/>
    <w:rsid w:val="00D066A4"/>
    <w:rPr>
      <w:rFonts w:eastAsia="Calibri"/>
      <w:sz w:val="24"/>
      <w:szCs w:val="22"/>
      <w:lang w:eastAsia="en-US"/>
    </w:rPr>
  </w:style>
  <w:style w:type="character" w:customStyle="1" w:styleId="FooterChar">
    <w:name w:val="Footer Char"/>
    <w:link w:val="Footer"/>
    <w:uiPriority w:val="99"/>
    <w:rsid w:val="00433D00"/>
    <w:rPr>
      <w:sz w:val="24"/>
      <w:szCs w:val="24"/>
      <w:lang w:eastAsia="en-US"/>
    </w:rPr>
  </w:style>
  <w:style w:type="character" w:customStyle="1" w:styleId="CharacterStyle2">
    <w:name w:val="Character Style 2"/>
    <w:uiPriority w:val="99"/>
    <w:rsid w:val="00433D00"/>
    <w:rPr>
      <w:sz w:val="20"/>
      <w:szCs w:val="20"/>
    </w:rPr>
  </w:style>
  <w:style w:type="character" w:customStyle="1" w:styleId="Heading2Char">
    <w:name w:val="Heading 2 Char"/>
    <w:link w:val="Heading2"/>
    <w:rsid w:val="00D751D2"/>
    <w:rPr>
      <w:b/>
      <w:bCs/>
      <w:iCs/>
      <w:sz w:val="24"/>
      <w:szCs w:val="28"/>
      <w:lang w:val="en-GB"/>
    </w:rPr>
  </w:style>
  <w:style w:type="paragraph" w:customStyle="1" w:styleId="Style1">
    <w:name w:val="Style1"/>
    <w:basedOn w:val="Text1"/>
    <w:link w:val="Style1Char"/>
    <w:qFormat/>
    <w:rsid w:val="0033608F"/>
    <w:pPr>
      <w:ind w:left="0"/>
    </w:pPr>
  </w:style>
  <w:style w:type="character" w:customStyle="1" w:styleId="Style1Char">
    <w:name w:val="Style1 Char"/>
    <w:basedOn w:val="Text1Char"/>
    <w:link w:val="Style1"/>
    <w:rsid w:val="0033608F"/>
    <w:rPr>
      <w:sz w:val="24"/>
      <w:szCs w:val="24"/>
      <w:lang w:eastAsia="en-US"/>
    </w:rPr>
  </w:style>
  <w:style w:type="paragraph" w:customStyle="1" w:styleId="Style2">
    <w:name w:val="Style2"/>
    <w:basedOn w:val="Text1"/>
    <w:link w:val="Style2Char"/>
    <w:qFormat/>
    <w:rsid w:val="00AA50DA"/>
    <w:pPr>
      <w:ind w:left="0"/>
    </w:pPr>
  </w:style>
  <w:style w:type="character" w:customStyle="1" w:styleId="Style2Char">
    <w:name w:val="Style2 Char"/>
    <w:basedOn w:val="Text1Char"/>
    <w:link w:val="Style2"/>
    <w:rsid w:val="00AA50DA"/>
    <w:rPr>
      <w:sz w:val="24"/>
      <w:szCs w:val="24"/>
      <w:lang w:eastAsia="en-US"/>
    </w:rPr>
  </w:style>
  <w:style w:type="character" w:customStyle="1" w:styleId="Heading3Char">
    <w:name w:val="Heading 3 Char"/>
    <w:link w:val="Heading3"/>
    <w:rsid w:val="004A76C0"/>
    <w:rPr>
      <w:b/>
      <w:bCs/>
      <w:noProof/>
      <w:sz w:val="24"/>
      <w:szCs w:val="26"/>
      <w:lang w:val="en-GB"/>
    </w:rPr>
  </w:style>
  <w:style w:type="character" w:customStyle="1" w:styleId="Heading4Char">
    <w:name w:val="Heading 4 Char"/>
    <w:link w:val="Heading4"/>
    <w:rsid w:val="004A76C0"/>
    <w:rPr>
      <w:bCs/>
      <w:sz w:val="24"/>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20072-C57A-460B-B0E1-02781CA3D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43</Pages>
  <Words>5096</Words>
  <Characters>29048</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CORVISIER Maxime (EMPL-EXT)</dc:creator>
  <cp:lastModifiedBy>Berry, Jo (OFMCO - WEFO)</cp:lastModifiedBy>
  <cp:revision>2</cp:revision>
  <cp:lastPrinted>2014-01-16T08:05:00Z</cp:lastPrinted>
  <dcterms:created xsi:type="dcterms:W3CDTF">2017-10-23T09:20:00Z</dcterms:created>
  <dcterms:modified xsi:type="dcterms:W3CDTF">2017-10-23T09:20:00Z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property>
  <property fmtid="{D5CDD505-2E9C-101B-9397-08002B2CF9AE}" pid="4" name="Created using">
    <vt:lpwstr>LW 5.8.2, Build 20120919</vt:lpwstr>
  </property>
  <property fmtid="{D5CDD505-2E9C-101B-9397-08002B2CF9AE}" pid="5" name="DQCStatus">
    <vt:lpwstr>Red (DQC version 03)</vt:lpwstr>
  </property>
  <property fmtid="{D5CDD505-2E9C-101B-9397-08002B2CF9AE}" pid="6" name="Last edited using">
    <vt:lpwstr>LW 5.8.4, Build 20150407</vt:lpwstr>
  </property>
  <property fmtid="{D5CDD505-2E9C-101B-9397-08002B2CF9AE}" pid="7" name="LWTemplateID">
    <vt:lpwstr>SJ-030</vt:lpwstr>
  </property>
  <property fmtid="{D5CDD505-2E9C-101B-9397-08002B2CF9AE}" pid="8" name="Version">
    <vt:lpwstr>5.8.64.0</vt:lpwstr>
  </property>
  <property fmtid="{D5CDD505-2E9C-101B-9397-08002B2CF9AE}" pid="9" name="Objective-Id">
    <vt:lpwstr>A19275297</vt:lpwstr>
  </property>
  <property fmtid="{D5CDD505-2E9C-101B-9397-08002B2CF9AE}" pid="10" name="Objective-Title">
    <vt:lpwstr>2016 06 15 Ireland Wales ETC AIR 2015 - FINAL VERSION</vt:lpwstr>
  </property>
  <property fmtid="{D5CDD505-2E9C-101B-9397-08002B2CF9AE}" pid="11" name="Objective-Comment">
    <vt:lpwstr/>
  </property>
  <property fmtid="{D5CDD505-2E9C-101B-9397-08002B2CF9AE}" pid="12" name="Objective-CreationStamp">
    <vt:filetime>2017-09-15T09:54:41Z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2017-10-19T12:49:23Z</vt:filetime>
  </property>
  <property fmtid="{D5CDD505-2E9C-101B-9397-08002B2CF9AE}" pid="16" name="Objective-ModificationStamp">
    <vt:filetime>2017-10-19T12:49:23Z</vt:filetime>
  </property>
  <property fmtid="{D5CDD505-2E9C-101B-9397-08002B2CF9AE}" pid="17" name="Objective-Owner">
    <vt:lpwstr>Mercer, Jonathan (OFMCO - WEFO)</vt:lpwstr>
  </property>
  <property fmtid="{D5CDD505-2E9C-101B-9397-08002B2CF9AE}" pid="18" name="Objective-Path">
    <vt:lpwstr>Objective Global Folder:Corporate File Plan:RESEARCH, STATISTICS &amp; INTELLIGENCE:Research &amp; Statistics:Research, Statistics &amp; Intelligence - Business &amp; Industry:WEFO - Reseach, Monitoring &amp; Evaluation - Monitoring System - 2014-2020:Annual &amp; Final Implemen</vt:lpwstr>
  </property>
  <property fmtid="{D5CDD505-2E9C-101B-9397-08002B2CF9AE}" pid="19" name="Objective-Parent">
    <vt:lpwstr>Annual &amp; Final Implementation Reports</vt:lpwstr>
  </property>
  <property fmtid="{D5CDD505-2E9C-101B-9397-08002B2CF9AE}" pid="20" name="Objective-State">
    <vt:lpwstr>Published</vt:lpwstr>
  </property>
  <property fmtid="{D5CDD505-2E9C-101B-9397-08002B2CF9AE}" pid="21" name="Objective-Version">
    <vt:lpwstr>2.0</vt:lpwstr>
  </property>
  <property fmtid="{D5CDD505-2E9C-101B-9397-08002B2CF9AE}" pid="22" name="Objective-VersionNumber">
    <vt:r8>3</vt:r8>
  </property>
  <property fmtid="{D5CDD505-2E9C-101B-9397-08002B2CF9AE}" pid="23" name="Objective-VersionComment">
    <vt:lpwstr/>
  </property>
  <property fmtid="{D5CDD505-2E9C-101B-9397-08002B2CF9AE}" pid="24" name="Objective-FileNumber">
    <vt:lpwstr/>
  </property>
  <property fmtid="{D5CDD505-2E9C-101B-9397-08002B2CF9AE}" pid="25" name="Objective-Classification">
    <vt:lpwstr>[Inherited - Official]</vt:lpwstr>
  </property>
  <property fmtid="{D5CDD505-2E9C-101B-9397-08002B2CF9AE}" pid="26" name="Objective-Caveats">
    <vt:lpwstr/>
  </property>
  <property fmtid="{D5CDD505-2E9C-101B-9397-08002B2CF9AE}" pid="27" name="Objective-Language [system]">
    <vt:lpwstr>English (eng)</vt:lpwstr>
  </property>
  <property fmtid="{D5CDD505-2E9C-101B-9397-08002B2CF9AE}" pid="28" name="Objective-Date Acquired [system]">
    <vt:filetime>2017-09-14T23:00:00Z</vt:filetime>
  </property>
  <property fmtid="{D5CDD505-2E9C-101B-9397-08002B2CF9AE}" pid="29" name="Objective-What to Keep [system]">
    <vt:lpwstr>No</vt:lpwstr>
  </property>
  <property fmtid="{D5CDD505-2E9C-101B-9397-08002B2CF9AE}" pid="30" name="Objective-Official Translation [system]">
    <vt:lpwstr/>
  </property>
  <property fmtid="{D5CDD505-2E9C-101B-9397-08002B2CF9AE}" pid="31" name="Objective-Connect Creator [system]">
    <vt:lpwstr/>
  </property>
</Properties>
</file>